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ARTICLE I.</w:t>
      </w:r>
    </w:p>
    <w:p>
      <w:pPr>
        <w:keepNext w:val="0"/>
        <w:spacing w:before="120" w:after="0" w:line="260" w:lineRule="exact"/>
        <w:ind w:left="72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Adoption of By-Laws.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These By-laws were initially adopted by the Board of Directors on [date].</w:t>
      </w:r>
    </w:p>
    <w:p>
      <w:pPr>
        <w:keepNext w:val="0"/>
        <w:spacing w:before="120" w:after="0" w:line="260" w:lineRule="exact"/>
        <w:ind w:left="72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Corporation will have the purposes stated in its Articles of Incorporation, as they now exist or are hereafter amended.</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 FOR PROFIT.</w:t>
      </w:r>
    </w:p>
    <w:p>
      <w:pPr>
        <w:keepNext w:val="0"/>
        <w:spacing w:before="120" w:after="0" w:line="260" w:lineRule="exact"/>
        <w:ind w:left="72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Corporation shall not have members and shall not issue membership certificates.</w:t>
      </w:r>
    </w:p>
    <w:p>
      <w:pPr>
        <w:keepNext w:val="0"/>
        <w:spacing w:before="120" w:after="0" w:line="260" w:lineRule="exact"/>
        <w:ind w:left="72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Stock.</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Corporation shall not issue shares of stock.</w:t>
      </w:r>
    </w:p>
    <w:p>
      <w:pPr>
        <w:keepNext w:val="0"/>
        <w:spacing w:before="120" w:after="0" w:line="260" w:lineRule="exact"/>
        <w:ind w:left="72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Nonprofit Operations.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Corporation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Florida not for profit corporation. No dividend will be paid, and no part of the income or assets of this Corporation will be distributed, to its Directors or Officers. However, the corporation may contract in due course of business with its Officers or Directors for services rendered to the extent permissible under the Articles of Incorporation, under law and under 26 U.S.C. §501(c)(3) (hereinafter "Code").</w:t>
      </w:r>
    </w:p>
    <w:p>
      <w:pPr>
        <w:keepNext w:val="0"/>
        <w:spacing w:before="120" w:after="0" w:line="260" w:lineRule="exact"/>
        <w:ind w:left="72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Loans to Directors or Officers.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Corporation will loan no money to any of its Directors or Officers.</w:t>
      </w:r>
    </w:p>
    <w:p>
      <w:pPr>
        <w:keepNext w:val="0"/>
        <w:spacing w:before="120" w:after="0" w:line="260" w:lineRule="exact"/>
        <w:ind w:left="72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Vested Rights.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Director or Officer of this Corporation has any vested right, interest, or privilege of, in, or to the rights, property, assets, functions, or affairs of the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Membership.</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Board of Directors shall be composed of not less than three (3) individuals who shall be elected annually by the existing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of Directors member may vote for himself. The exact number of members shall be set by the Board of Directors annually.</w:t>
      </w:r>
    </w:p>
    <w:p>
      <w:pPr>
        <w:keepNext w:val="0"/>
        <w:spacing w:before="120" w:after="0" w:line="260" w:lineRule="exact"/>
        <w:ind w:left="72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business and affairs of this Corporation and the general policies to be followed by the Corporation shall be the responsibility of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Board of Directors members shall be elected at the first annual meeting and shall hold office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one (1) year. Board of Directors members may be removed, with or without cause, by mailing to the Board of Directors member at the business address of the Corporation written notice of the termination of the appointment.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Annual Meetings</w:t>
      </w:r>
      <w:r>
        <w:rPr>
          <w:rFonts w:ascii="Times New Roman" w:hAnsi="Times New Roman" w:eastAsia="Times New Roman" w:cs="Times New Roman"/>
          <w:b w:val="0"/>
          <w:sz w:val="24"/>
        </w:rPr>
        <w:t xml:space="preserve">: The annual meeting will be held once each year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and place to be selected in the discretion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Regular Meetings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meeting shall be held at least once per year which may be in conjunction with the annual meeting.</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Special Meetings</w:t>
      </w:r>
      <w:r>
        <w:rPr>
          <w:rFonts w:ascii="Times New Roman" w:hAnsi="Times New Roman" w:eastAsia="Times New Roman" w:cs="Times New Roman"/>
          <w:b w:val="0"/>
          <w:sz w:val="24"/>
        </w:rPr>
        <w:t xml:space="preserve">: Special meetings shall be held at the call of the President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of more than 50% of the members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Action By Directors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w:t>
      </w:r>
      <w:r>
        <w:rPr>
          <w:rFonts w:ascii="Times New Roman" w:hAnsi="Times New Roman" w:eastAsia="Times New Roman" w:cs="Times New Roman"/>
          <w:b w:val="0"/>
          <w:sz w:val="24"/>
        </w:rPr>
        <w:t xml:space="preserve">: Any action taken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Directors of the Corporation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thereof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in writing setting forth the actions so to be taken is signed by all the Directors or all of the members of the committee, as the case may be, and filed in the minutes of the Board of Directors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as the case may be. Such consent shall have the same effect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unanimous vote of the Board of Directors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thereof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called and convened meeting thereof.</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Participation Of Directors By Means Of Communications Equipment:</w:t>
      </w:r>
      <w:r>
        <w:rPr>
          <w:rFonts w:ascii="Times New Roman" w:hAnsi="Times New Roman" w:eastAsia="Times New Roman" w:cs="Times New Roman"/>
          <w:b w:val="0"/>
          <w:sz w:val="24"/>
        </w:rPr>
        <w:t xml:space="preserve"> Members of the Board of Directors, or of any committee thereof, shall be deemed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such Board of Directors or committee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conference telephone or similar communications equipment, by means of which all persons participating in the meeting can hear each other, is used.</w:t>
      </w:r>
    </w:p>
    <w:p>
      <w:pPr>
        <w:keepNext w:val="0"/>
        <w:spacing w:before="120" w:after="0" w:line="260" w:lineRule="exact"/>
        <w:ind w:left="72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Written Notices of any annual meeting shall be provided to all members of the Board of Directors at least seven (7) days prior to such meeting, at their address as listed on the books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Written Notices of any regular meeting or special meeting shall be provided to all members of the Board of Directors at least three (3) days prior to such meeting, at their address as listed on the books of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then serving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 Should the number of members be three, then all members of the Board of Directors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w:t>
      </w:r>
    </w:p>
    <w:p>
      <w:pPr>
        <w:keepNext w:val="0"/>
        <w:spacing w:before="120" w:after="0" w:line="260" w:lineRule="exact"/>
        <w:ind w:left="72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Vacancies on the Board of Directors shall be filled by the remaining members of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or Removal.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member of the Board of Directors may resign at any time by giving written notice to the Board of Directors or the President. Any such resignation shall take effect at the time specified therein, or, if the time is not specified therein, upon its acceptance by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other members,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such other members at any meeting of the Board of Directors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may remove from office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Board of Directors, with or without cause, whenever it is deemed in the best interests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Every member of the Board of Directors in good standing shall have the right and be entitled to one vote, in person, upon every proposal properly submitted to vote at any meeting of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Members of the Board of Directors shall not receive any stated salaries for their services, but the Board of Directors may, in its discretion, allow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sum and expenses for attendance at any Board of Directors meeting. Nothing contained herein shall preclude any member of the Board of Directors from serving the Corporation in any other capacity and receiving compensation therefor.</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72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officers of the Corporation shall consist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Treasurer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and such other officers as the Board of Directors may from time to time deem necessary.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may hold more than one office.</w:t>
      </w:r>
    </w:p>
    <w:p>
      <w:pPr>
        <w:keepNext w:val="0"/>
        <w:spacing w:before="120" w:after="0" w:line="260" w:lineRule="exact"/>
        <w:ind w:left="72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w:t>
      </w:r>
    </w:p>
    <w:p>
      <w:pPr>
        <w:keepNext w:val="0"/>
        <w:spacing w:before="200" w:after="0" w:line="260" w:lineRule="exact"/>
        <w:ind w:left="1080" w:right="0" w:firstLine="0"/>
        <w:jc w:val="both"/>
      </w:pPr>
      <w:r>
        <w:rPr>
          <w:rFonts w:ascii="Times New Roman" w:hAnsi="Times New Roman" w:eastAsia="Times New Roman" w:cs="Times New Roman"/>
          <w:b w:val="0"/>
          <w:sz w:val="24"/>
        </w:rPr>
        <w:t>President:</w:t>
      </w:r>
    </w:p>
    <w:p>
      <w:pPr>
        <w:keepNext w:val="0"/>
        <w:spacing w:before="200" w:after="0" w:line="260" w:lineRule="exact"/>
        <w:ind w:left="1440" w:right="0" w:firstLine="0"/>
        <w:jc w:val="both"/>
      </w:pPr>
      <w:r>
        <w:rPr>
          <w:rFonts w:ascii="Times New Roman" w:hAnsi="Times New Roman" w:eastAsia="Times New Roman" w:cs="Times New Roman"/>
          <w:b w:val="0"/>
          <w:sz w:val="24"/>
        </w:rPr>
        <w:t>The President shall preside at all meetings of the Board of Directors. The President shall have all general powers and duties which are generally vested in the office of the president, including the power to make appointment to all committees from time to time as in his or her discretion may be deemed appropriate to assist in the conduct of the affairs of the committee.</w:t>
      </w:r>
    </w:p>
    <w:p>
      <w:pPr>
        <w:keepNext w:val="0"/>
        <w:spacing w:before="200" w:after="0" w:line="260" w:lineRule="exact"/>
        <w:ind w:left="1080" w:right="0" w:firstLine="0"/>
        <w:jc w:val="both"/>
      </w:pPr>
      <w:r>
        <w:rPr>
          <w:rFonts w:ascii="Times New Roman" w:hAnsi="Times New Roman" w:eastAsia="Times New Roman" w:cs="Times New Roman"/>
          <w:b w:val="0"/>
          <w:sz w:val="24"/>
        </w:rPr>
        <w:t>Vice President: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Board of Directors elects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he or she shall be the second officer in the chain of command, and shall accept and perform the duties and exercise the power of the President in his/her absence.</w:t>
      </w:r>
    </w:p>
    <w:p>
      <w:pPr>
        <w:keepNext w:val="0"/>
        <w:spacing w:before="200" w:after="0" w:line="260" w:lineRule="exact"/>
        <w:ind w:left="1080" w:right="0" w:firstLine="0"/>
        <w:jc w:val="both"/>
      </w:pPr>
      <w:r>
        <w:rPr>
          <w:rFonts w:ascii="Times New Roman" w:hAnsi="Times New Roman" w:eastAsia="Times New Roman" w:cs="Times New Roman"/>
          <w:b w:val="0"/>
          <w:sz w:val="24"/>
        </w:rPr>
        <w:t>Secretary:</w:t>
      </w:r>
    </w:p>
    <w:p>
      <w:pPr>
        <w:keepNext w:val="0"/>
        <w:spacing w:before="200" w:after="0" w:line="260" w:lineRule="exact"/>
        <w:ind w:left="1440" w:right="0" w:firstLine="0"/>
        <w:jc w:val="both"/>
      </w:pPr>
      <w:r>
        <w:rPr>
          <w:rFonts w:ascii="Times New Roman" w:hAnsi="Times New Roman" w:eastAsia="Times New Roman" w:cs="Times New Roman"/>
          <w:b w:val="0"/>
          <w:sz w:val="24"/>
        </w:rPr>
        <w:t>The Secretary is the third officer in the chain of command. In the absence of the President and Vice President, he/she shall accept and perform the duties and exercise the power of the President. The Secretary shall ensure that all minutes and records are properly kept and are available for corporate purposes.</w:t>
      </w:r>
    </w:p>
    <w:p>
      <w:pPr>
        <w:keepNext w:val="0"/>
        <w:spacing w:before="200" w:after="0" w:line="260" w:lineRule="exact"/>
        <w:ind w:left="1080" w:right="0" w:firstLine="0"/>
        <w:jc w:val="both"/>
      </w:pPr>
      <w:r>
        <w:rPr>
          <w:rFonts w:ascii="Times New Roman" w:hAnsi="Times New Roman" w:eastAsia="Times New Roman" w:cs="Times New Roman"/>
          <w:b w:val="0"/>
          <w:sz w:val="24"/>
        </w:rPr>
        <w:t>Treasurer:</w:t>
      </w:r>
    </w:p>
    <w:p>
      <w:pPr>
        <w:keepNext w:val="0"/>
        <w:spacing w:before="200" w:after="0" w:line="260" w:lineRule="exact"/>
        <w:ind w:left="1440" w:right="0" w:firstLine="0"/>
        <w:jc w:val="both"/>
      </w:pPr>
      <w:r>
        <w:rPr>
          <w:rFonts w:ascii="Times New Roman" w:hAnsi="Times New Roman" w:eastAsia="Times New Roman" w:cs="Times New Roman"/>
          <w:b w:val="0"/>
          <w:sz w:val="24"/>
        </w:rPr>
        <w:t>The Treasurer is the fourth officer in the chain of command. In the absence of the President, Vice President and the Secretary he/she shall accept and perform the duties and exercise the power of the President. The Treasurer shall be responsible for all reports pertaining to the fiscal affairs of the Corporation and shall be custodian of all funds that the Corporation might receive.</w:t>
      </w:r>
    </w:p>
    <w:p>
      <w:pPr>
        <w:keepNext w:val="0"/>
        <w:spacing w:before="120" w:after="0" w:line="260" w:lineRule="exact"/>
        <w:ind w:left="72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Officers shall be elected annually by the Board of Directors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(1) year or until their successors have been duly elected.</w:t>
      </w:r>
    </w:p>
    <w:p>
      <w:pPr>
        <w:keepNext w:val="0"/>
        <w:spacing w:before="120" w:after="0" w:line="260" w:lineRule="exact"/>
        <w:ind w:left="72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officer may resign at any time by giving written notice to the Board of Directors, and such resignation shall take effect at the time specified therein or, if no such time is specified, upon acceptance by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any office due to death, resignation, removal or otherwise may be filled by the Board of Directors for the unexpired portion of the term.</w:t>
      </w:r>
    </w:p>
    <w:p>
      <w:pPr>
        <w:keepNext w:val="0"/>
        <w:spacing w:before="120" w:after="0" w:line="260" w:lineRule="exact"/>
        <w:ind w:left="72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officer elected or appointed by the Board of Directors may be removed from office, with or without cause, by majority vote of the members, other than the officer to be removed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w:t>
      </w:r>
    </w:p>
    <w:p>
      <w:pPr>
        <w:keepNext w:val="0"/>
        <w:spacing w:before="120" w:after="0" w:line="260" w:lineRule="exact"/>
        <w:ind w:left="72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Compensation, if any, for the officers of the Corporation shall be set by the Board of Directors in its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w:t>
      </w:r>
    </w:p>
    <w:p>
      <w:pPr>
        <w:keepNext w:val="0"/>
        <w:spacing w:before="120" w:after="0" w:line="260" w:lineRule="exact"/>
        <w:ind w:left="72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Committees.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Board of Directors or the Executive Committee may designate and appoint one or more Committees and delegate to such Committees specific and prescribed authority. Committee chairmen shall be appointed by the President of the Corporation. Members of each Committee shall be selected by the President or committee chairman. Each committee shall have at least two (2) or more members who serve at the pleasure of the Board of Directors. However, no such Committee will have the authority of the Board of Directors or Executive Committee in reference to effecting any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Filling of vacancies in the Board of Directors or Executive Committee or other committees.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Adoption, amendment or repeal of the By-Laws.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Adoption, amendment or repeal of any resolution of the Board of Directors or Executive Committee.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Action on matters committed by the By-Laws or resolution of the Board of Directors or Executive Committee to another Committee.</w:t>
      </w:r>
    </w:p>
    <w:p>
      <w:pPr>
        <w:keepNext w:val="0"/>
        <w:spacing w:before="120" w:after="0" w:line="260" w:lineRule="exact"/>
        <w:ind w:left="72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Action by Committee without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Action required or permitted to be taken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meeting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the action is taken by all of the committee members. The action must be evidenced by one or more written consents describing the action taken and signed by each committee member. Any such written consent shall be filed with or entered upon the records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signed under this section has the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vote and may be described as such in any document. Action taken under this section is effective when the last committee member signs the consent, unless the consent specifies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effective date.</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AFFAIRS.</w:t>
      </w:r>
    </w:p>
    <w:p>
      <w:pPr>
        <w:keepNext w:val="0"/>
        <w:spacing w:before="120" w:after="0" w:line="260" w:lineRule="exact"/>
        <w:ind w:left="72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 and Bookkeeping.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books and records of the Corporation, and all funds thereof, shall be audited as may be required from time to time by applicable law.</w:t>
      </w:r>
    </w:p>
    <w:p>
      <w:pPr>
        <w:keepNext w:val="0"/>
        <w:spacing w:before="120" w:after="0" w:line="260" w:lineRule="exact"/>
        <w:ind w:left="72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fiscal year of the Corporation shall begin on [month] 1 of each year.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OF ORDER.</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Roberts Rule of Order</w:t>
      </w:r>
      <w:r>
        <w:rPr>
          <w:rFonts w:ascii="Times New Roman" w:hAnsi="Times New Roman" w:eastAsia="Times New Roman" w:cs="Times New Roman"/>
          <w:b w:val="0"/>
          <w:sz w:val="24"/>
        </w:rPr>
        <w:t>", as revised from time to time, shall be the parliamentary authority for all matters of procedure not specifically covered by these By-Laws.</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These By-Laws may be amended, revised, repealed, or rescinded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Board of Directors at any meeting of the Board of Directors.</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SEAL.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Corporate Seal shall bear the words "[NAME OF CORPORATION]" which shall be between two concentric circles, and on the inside of the inner circle shall be the words "Florida", "CORPORATION NOT FOR PROFIT" and the figures "[year]",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impression of such seal appearing below.</w:t>
      </w:r>
    </w:p>
    <w:p>
      <w:pPr>
        <w:keepNext w:val="0"/>
        <w:spacing w:before="200" w:after="0" w:line="260" w:lineRule="exact"/>
        <w:ind w:left="720" w:right="0" w:firstLine="0"/>
        <w:jc w:val="both"/>
      </w:pPr>
      <w:r>
        <w:rPr>
          <w:rFonts w:ascii="Times New Roman" w:hAnsi="Times New Roman" w:eastAsia="Times New Roman" w:cs="Times New Roman"/>
          <w:b w:val="0"/>
          <w:sz w:val="24"/>
        </w:rPr>
        <w:t>[NAME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Budget</w:t>
      </w:r>
    </w:p>
    <w:p>
      <w:pPr>
        <w:keepNext w:val="0"/>
        <w:spacing w:before="200" w:after="0" w:line="260" w:lineRule="exact"/>
        <w:ind w:left="360" w:right="0" w:firstLine="0"/>
        <w:jc w:val="both"/>
      </w:pPr>
      <w:r>
        <w:rPr>
          <w:rFonts w:ascii="Times New Roman" w:hAnsi="Times New Roman" w:eastAsia="Times New Roman" w:cs="Times New Roman"/>
          <w:b/>
          <w:sz w:val="24"/>
        </w:rPr>
        <w:t>SEE FLA. STAT. § 617.0832</w:t>
      </w:r>
    </w:p>
    <w:p>
      <w:pPr>
        <w:keepNext w:val="0"/>
        <w:spacing w:before="120" w:after="0" w:line="260" w:lineRule="exact"/>
        <w:ind w:left="360" w:right="0" w:firstLine="0"/>
        <w:jc w:val="left"/>
      </w:pPr>
      <w:r>
        <w:rPr>
          <w:rFonts w:ascii="Times New Roman" w:hAnsi="Times New Roman" w:eastAsia="Times New Roman" w:cs="Times New Roman"/>
          <w:b/>
          <w:sz w:val="24"/>
        </w:rPr>
        <w:t>SAMPLE CONFLICTS OF INTEREST POLICY</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purpose of the conflicts of interest policy is to protect the Corporation's interest when it is contemplating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or arrangement that might benefit the private interest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Corporation. This policy is intended to supplement but not replace any applicable state laws governing conflicts of interest applicable to nonprofit and charitable corporations.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Interested Person.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director, principal officer, or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with board delegated powers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financial interest, as defined below,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interested person.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interested person with respect to any entity in the affiliated entities of which the Corporation is apart, he or she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interested person with respect to all such entities.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Interest.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if the person has, directly or indirectly, through business, investment or family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or investment interest in any entity with which the Corporation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or arrangement,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compensation arrangement with the Corporation or with any entity or individual with which the Corporation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or arrangement,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ownership or investment interest in, or compensation arrangement with, any entity or individual with which the Corporation is negotiating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or arrangement.</w:t>
      </w:r>
    </w:p>
    <w:p>
      <w:pPr>
        <w:keepNext w:val="0"/>
        <w:spacing w:before="200" w:after="0" w:line="260" w:lineRule="exact"/>
        <w:ind w:left="1440" w:right="0" w:firstLine="0"/>
        <w:jc w:val="both"/>
      </w:pPr>
      <w:r>
        <w:rPr>
          <w:rFonts w:ascii="Times New Roman" w:hAnsi="Times New Roman" w:eastAsia="Times New Roman" w:cs="Times New Roman"/>
          <w:b w:val="0"/>
          <w:sz w:val="24"/>
        </w:rPr>
        <w:t>Compensation includes direct and indirect remuneration as well as gifts or favors that are substantial in nature.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Duty to Disclose.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connection with any actual or possible conflicts of interest,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interested person must disclose the existence of his or her financial interest and all material fact to the directors and members of committees with board delegated powers considering the proposed transaction or arrangement.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Determining Whether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Conflict of Interest Exists.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disclosure of the financial interest and all material facts, and after any discussion with the interested person, he or she shall leave the board or committee meeting while the determination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is discussed and voted upon. The remaining board or committee members shall decide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exists.</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Addressing the Conflict of Interest.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interested persons may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presentation at the board or committee meeting, but after such presentation, he or she shall leave the meeting during the discussion of, and the vote on, the transaction or arrangement that results in the conflict of interest.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chairperson of the board or committee shall, if appropriate,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disinterested person or committee to investigate alternatives to the proposed transaction or arrangement.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exercising due diligence, the board or committee shall determine whether the Corporation can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advantageous transaction or arrangement with reasonable efforts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entity that would not give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advantageous transaction or arrangement is not reasonably attainable under circumstances that would not give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the board or committee shall determine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disinterested directors whether the transaction or arrangement is in the Corporation's best interest and for its own benefit and whether the transaction is fair and reasonable to the Corporation and shall make its decision as to whether to enter into the transaction or arrangement in conformity with such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Violation of the Conflicts of Interest Policy.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connection with any actual or possible conflicts of interest,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interested person must disclose the existence of his or her financial interest and all material fact to the directors and members of committees with board delegated powers considering the proposed transaction or arrangement.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board or committee has reasonable cause to believe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failed to disclose actual or possible conflicts of interest, it shall inform the member of the basis for such belief and afford the member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explain the alleged failure to disclose.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after hearing the response of the member and making such further investigation as may be warranted in the circumstances, the board or committee determines that the member has in fact failed to disclose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or possible conflict of interest, it shall take appropriate disciplinary and corrective action.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 OF PROCEEDINGS.</w:t>
      </w:r>
    </w:p>
    <w:p>
      <w:pPr>
        <w:keepNext w:val="0"/>
        <w:spacing w:before="200" w:after="0" w:line="260" w:lineRule="exact"/>
        <w:ind w:left="1080" w:right="0" w:firstLine="0"/>
        <w:jc w:val="both"/>
      </w:pPr>
      <w:r>
        <w:rPr>
          <w:rFonts w:ascii="Times New Roman" w:hAnsi="Times New Roman" w:eastAsia="Times New Roman" w:cs="Times New Roman"/>
          <w:b w:val="0"/>
          <w:sz w:val="24"/>
        </w:rPr>
        <w:t>The minutes of the board and all committees with board-delegated powers shall contain--</w:t>
      </w:r>
    </w:p>
    <w:p>
      <w:pPr>
        <w:keepNext w:val="0"/>
        <w:spacing w:before="120" w:after="0" w:line="260" w:lineRule="exact"/>
        <w:ind w:left="1440" w:right="0" w:firstLine="0"/>
        <w:jc w:val="left"/>
      </w:pPr>
      <w:r>
        <w:rPr>
          <w:rFonts w:ascii="Times New Roman" w:hAnsi="Times New Roman" w:eastAsia="Times New Roman" w:cs="Times New Roman"/>
          <w:b w:val="0"/>
          <w:sz w:val="24"/>
        </w:rPr>
        <w:t>Section 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names of the persons who disclosed or otherwise were found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or possible conflict of interest, the nature of the financial interest, any action taken to determine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was present, and the board's or committee's decision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in fact existed.</w:t>
      </w:r>
    </w:p>
    <w:p>
      <w:pPr>
        <w:keepNext w:val="0"/>
        <w:spacing w:before="120" w:after="0" w:line="260" w:lineRule="exact"/>
        <w:ind w:left="1440" w:right="0" w:firstLine="0"/>
        <w:jc w:val="left"/>
      </w:pPr>
      <w:r>
        <w:rPr>
          <w:rFonts w:ascii="Times New Roman" w:hAnsi="Times New Roman" w:eastAsia="Times New Roman" w:cs="Times New Roman"/>
          <w:b w:val="0"/>
          <w:sz w:val="24"/>
        </w:rPr>
        <w:t>Section 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names of the persons who were present for discussions and votes relating to the transaction or arrangement, the content of the discussion including any alternative to the proposed transaction or arrangement,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any votes taken in connection therewith.</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COMMITTEES.</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 of any committee whose jurisdiction includes compensation matters and who receives compensation, directly or indirectly, from the Corporation for services is precluded from voting on matters pertaining to that member's compensation.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STATEMENTS.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director, principal officer and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with board delegated powers shall annually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which affirms that such person--</w:t>
      </w:r>
    </w:p>
    <w:p>
      <w:pPr>
        <w:keepNext w:val="0"/>
        <w:spacing w:before="120" w:after="0" w:line="260" w:lineRule="exact"/>
        <w:ind w:left="1440" w:right="0" w:firstLine="0"/>
        <w:jc w:val="left"/>
      </w:pPr>
      <w:r>
        <w:rPr>
          <w:rFonts w:ascii="Times New Roman" w:hAnsi="Times New Roman" w:eastAsia="Times New Roman" w:cs="Times New Roman"/>
          <w:b w:val="0"/>
          <w:sz w:val="24"/>
        </w:rPr>
        <w:t>Section 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has receipt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conflicts of interest policy,</w:t>
      </w:r>
    </w:p>
    <w:p>
      <w:pPr>
        <w:keepNext w:val="0"/>
        <w:spacing w:before="120" w:after="0" w:line="260" w:lineRule="exact"/>
        <w:ind w:left="1440" w:right="0" w:firstLine="0"/>
        <w:jc w:val="left"/>
      </w:pPr>
      <w:r>
        <w:rPr>
          <w:rFonts w:ascii="Times New Roman" w:hAnsi="Times New Roman" w:eastAsia="Times New Roman" w:cs="Times New Roman"/>
          <w:b w:val="0"/>
          <w:sz w:val="24"/>
        </w:rPr>
        <w:t>Section 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has read and understands the policy,</w:t>
      </w:r>
    </w:p>
    <w:p>
      <w:pPr>
        <w:keepNext w:val="0"/>
        <w:spacing w:before="120" w:after="0" w:line="260" w:lineRule="exact"/>
        <w:ind w:left="1440" w:right="0" w:firstLine="0"/>
        <w:jc w:val="left"/>
      </w:pPr>
      <w:r>
        <w:rPr>
          <w:rFonts w:ascii="Times New Roman" w:hAnsi="Times New Roman" w:eastAsia="Times New Roman" w:cs="Times New Roman"/>
          <w:b w:val="0"/>
          <w:sz w:val="24"/>
        </w:rPr>
        <w:t>Section 6.3.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has agreed to comply with the policy, and</w:t>
      </w:r>
    </w:p>
    <w:p>
      <w:pPr>
        <w:keepNext w:val="0"/>
        <w:spacing w:before="120" w:after="0" w:line="260" w:lineRule="exact"/>
        <w:ind w:left="1440" w:right="0" w:firstLine="0"/>
        <w:jc w:val="left"/>
      </w:pPr>
      <w:r>
        <w:rPr>
          <w:rFonts w:ascii="Times New Roman" w:hAnsi="Times New Roman" w:eastAsia="Times New Roman" w:cs="Times New Roman"/>
          <w:b w:val="0"/>
          <w:sz w:val="24"/>
        </w:rPr>
        <w:t>Section 6.4.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understands that the Corporation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organization and that in order to maintain its federal tax exemption it must engage primarily in activities which accomplish one or more of its tax-exempt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PERIODIC REVIEWS.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ensure that the Corporation operates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its charitable purposes and that it does not engage in activities that could jeopardize its status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exempt from federal income tax, periodic reviews shall be conducted. The periodic review shall,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include the following subjects:</w:t>
      </w:r>
    </w:p>
    <w:p>
      <w:pPr>
        <w:keepNext w:val="0"/>
        <w:spacing w:before="120" w:after="0" w:line="260" w:lineRule="exact"/>
        <w:ind w:left="1440" w:right="0" w:firstLine="0"/>
        <w:jc w:val="left"/>
      </w:pPr>
      <w:r>
        <w:rPr>
          <w:rFonts w:ascii="Times New Roman" w:hAnsi="Times New Roman" w:eastAsia="Times New Roman" w:cs="Times New Roman"/>
          <w:b w:val="0"/>
          <w:sz w:val="24"/>
        </w:rPr>
        <w:t>Section 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Whether compensation arrangements and benefits are reasonable and are the result of arm's-length bargaining.</w:t>
      </w:r>
    </w:p>
    <w:p>
      <w:pPr>
        <w:keepNext w:val="0"/>
        <w:spacing w:before="120" w:after="0" w:line="260" w:lineRule="exact"/>
        <w:ind w:left="1440" w:right="0" w:firstLine="0"/>
        <w:jc w:val="left"/>
      </w:pPr>
      <w:r>
        <w:rPr>
          <w:rFonts w:ascii="Times New Roman" w:hAnsi="Times New Roman" w:eastAsia="Times New Roman" w:cs="Times New Roman"/>
          <w:b w:val="0"/>
          <w:sz w:val="24"/>
        </w:rPr>
        <w:t>Section 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Whether partnership, joint venture or other business arrangements, conform to written policies, are properly recorded, reflect reasonable payments for goods and services, further the Corporation's charitable purposes and do not result in inurement or impermissible private benefit.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OUTSIDE EXPERTS.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conducting the periodic reviews provided for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the Corporation may, but need not, use outside advisors. If outside experts are used their use shall not relieve the board of its responsibility for ensuring that periodic reviews are conducted.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