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BYLAWS OF [name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for its transaction of business is located in the City of [name of city] and County of [county name], California [or is located at street address, city, county, California].</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of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is granted full power and authority to change the principal office of the Corporation from one location to another in the County of [county name], California. Any change of address will be noted by the Secretary in these Bylaws, but will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and Qualification of Members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will have [number, e.g., two] classes of members, [describe, e.g., regular Members and Honorary Members]. Regular Members of the Corporation are those persons as defined in Cal. Corp. Code §5056 [describe qualifying features]. Each qualifying person is entitled to one Regular Membership. Honorary Members of the Corporation are those persons as defined in Cal. Corp. Code §5056 who are not otherwise eligible to be members of the Corporation but who, in the opinion of the Board of Directors, have performed services for the Corporation warranting their appointment as Honorary Members. Any subsidiary of the Corporation may not be admitted to membership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 defined in Cal. Corp. Code § 5065 may not hold more than one membership in each class.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Membership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as defined Cal. Corp. Code § 5065, is eligible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Corporation[, except that,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the person will not be eligible for membership unless over the age of [age, e.g., 18 years]].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to Membership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eligible for membership under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these Bylaws and qualified for membership under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these Bylaws, will be admitted to membership only on the approval of the [Board of Directors or Membership Committee duly authorized, by resolution, to admit members]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submitted by that person in the form and manner as prescribed by the Board of Directors [and on the payment of (the application fee as specified in Section 2.04 of these Bylaws and) the first annual dues as specified in Section 2.05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Fee</w:t>
      </w:r>
    </w:p>
    <w:p>
      <w:pPr>
        <w:keepNext w:val="0"/>
        <w:spacing w:before="200" w:after="0" w:line="260" w:lineRule="exact"/>
        <w:ind w:left="1080" w:right="0" w:firstLine="0"/>
        <w:jc w:val="both"/>
      </w:pPr>
      <w:r>
        <w:rPr>
          <w:rFonts w:ascii="Times New Roman" w:hAnsi="Times New Roman" w:eastAsia="Times New Roman" w:cs="Times New Roman"/>
          <w:b w:val="0"/>
          <w:sz w:val="24"/>
        </w:rPr>
        <w:t>There is no fee for applying for membership in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Dues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dues payable to the Corporation by members will be in the amounts determined by resolution of the Board of Directors, but in no event may the annual dues exceed the amount of $[dollar amount]. Dues are payable for the first year on admission to membership and annually thereafter at the time or times as may be fixed by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 learning of the amount of dues determined by the Board of Directors and the time or times of payment fixed by the Board of Directors, may avoid liability for the dues by promptly resigning from membership, except if the member is, by contract or otherwise, liable for the dues.</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Assessments</w:t>
      </w:r>
    </w:p>
    <w:p>
      <w:pPr>
        <w:keepNext w:val="0"/>
        <w:spacing w:before="200" w:after="0" w:line="260" w:lineRule="exact"/>
        <w:ind w:left="1080" w:right="0" w:firstLine="0"/>
        <w:jc w:val="both"/>
      </w:pPr>
      <w:r>
        <w:rPr>
          <w:rFonts w:ascii="Times New Roman" w:hAnsi="Times New Roman" w:eastAsia="Times New Roman" w:cs="Times New Roman"/>
          <w:b w:val="0"/>
          <w:sz w:val="24"/>
        </w:rPr>
        <w:t>Memberships are nonassessable.</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Members</w:t>
      </w:r>
    </w:p>
    <w:p>
      <w:pPr>
        <w:keepNext w:val="0"/>
        <w:spacing w:before="200" w:after="0" w:line="260" w:lineRule="exact"/>
        <w:ind w:left="1080" w:right="0" w:firstLine="0"/>
        <w:jc w:val="both"/>
      </w:pPr>
      <w:r>
        <w:rPr>
          <w:rFonts w:ascii="Times New Roman" w:hAnsi="Times New Roman" w:eastAsia="Times New Roman" w:cs="Times New Roman"/>
          <w:b w:val="0"/>
          <w:sz w:val="24"/>
        </w:rPr>
        <w:t>There is no limit on the number of members that the Corporation may admit.</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book containing the name, address, and class of each member [in written form or in any form capable of being converted into written form]. The book must also note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has terminated and the date on which that membership ceased. The book will be kept at the principal office of the Corporation and is subject to the rights of inspection required by law and as set forth in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Rights of Members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Demand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Corporation's right to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inspection pursuant to Cal. Corp. Code § 8331 and the authority of the court to limit inspection rights pursuant to Cal. Corp. Code § 8332, and unless the Corporation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alternative as permitted by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satisfying the qualifications set forth may do either or both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Inspect and copy the record of all the members' names, addresses, and voting rights, at reasonable times, on five business days prior written demand on the Corporation, which must state the purpose for which the inspection rights are requested;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from the Secretary of the Corporation, on written demand and tender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addresses, and voting rights of those members entitled to vote for the election of Directors, as of the most recent record date for which it has been compiled or as of the date of demand. The demand must state the purpose for which the list is requested. The membership list will be available on or before the later of 10 business days after the demand is received, or after the date specified in the demand as the date as of which the list is to be compiled.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Permitted to Exercise Rights of Inspection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rights of inspection set forth in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may be exercised by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that person's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authorized number of members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the members' interest as members;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description of members who may exercise rights of inspection].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Method of Achieving Purpose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Corporation, within 10 business days after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may deliver to the person or persons making the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offer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method of achieving the purpose identified in the demand without providing access 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membership list.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method that reasonably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accomplishes the proper purpose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made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will be deemed reasonable, unless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acceptance of the offer, the Corporation fails to effect the alternative method. Any rejection of the offer must be in writing and indicate the reasons the alternative proposed by the Corporation does not meet the proper purpose of the demand made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of Membership</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will not issue membership certificates. [Optional: However, the Corporation reserves the right to issue identity cards or similar devices to members to serve to identify members qualifying to use the facilities or services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Nonliability of Members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Corporation is not personally liable, solely because of membership, for the debts, obligations, or liabilities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Transferability of Membership</w:t>
      </w:r>
    </w:p>
    <w:p>
      <w:pPr>
        <w:keepNext w:val="0"/>
        <w:spacing w:before="200" w:after="0" w:line="260" w:lineRule="exact"/>
        <w:ind w:left="1080" w:right="0" w:firstLine="0"/>
        <w:jc w:val="both"/>
      </w:pPr>
      <w:r>
        <w:rPr>
          <w:rFonts w:ascii="Times New Roman" w:hAnsi="Times New Roman" w:eastAsia="Times New Roman" w:cs="Times New Roman"/>
          <w:b w:val="0"/>
          <w:sz w:val="24"/>
        </w:rPr>
        <w:t>Neither membership in the Corporation nor any rights in the membership may be transferred or assigned for value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Membership</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Causes</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membership and all rights of membership automatically terminate on the occurrence of any of the following causes: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voluntary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notice as prescribed by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is issued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the expiration of that period;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dissolution of corporate members; and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nonpayment of dues or assessments, subject to the limitations set forth in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by Giving Notice</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membership of any member of the Corporation shall automatically terminate on such member's written request for such termination delivered to the President or Secretary of the Corporation personally or deposited in United States first class mail, postage prepaid.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Nonpayment of Dues or Assessments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membership of any member who fails to pay his or her dues or assessments within [number of days, e.g., 30 days] of the due date automatically terminates at the end of that [e.g., 30-day] period, provided that the member was given (1) 15 days prior written notice of the termination stating the reasons for termination, and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opportunity to be heard on the matter of the termination. The notice will be given personally to the member or sent by [first class or registered] mail to the last address of the member as shown on the records of the Corporation. The opportunity to be heard, at the election of the member, may be oral or in writing, and must occur not less than 5 days before the effective date of the termination. The hearing shall be conducted at [address]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composed of [names of persons or other designations of committee members, e.g., the President, Secretary, and Assistant Secretary of the Corporation]. The hearing will be presided over by [name of person, e.g., the President of the Corporation] who will perform the following duties: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Read the charges against the subject member.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Require that the charges be verified by the testimony of the person or persons making them.</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Hear any other witnesses against the subject member.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cross-examine each witness following the testimony of that witness.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his or her own behalf.</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call witnesses in his or her own behalf. </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members of the committee conducting the hearing to question the witnesses after they have been questioned by the subject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committee conducting the hearing will conduct the hearing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manner. The committee has the exclusive power and authority to decide that the proposed termination not take place.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and all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Corporation and in its property cease on the termination of membership. However, termination does not relieve the member from any obligation for charges incurred, services or benefits actually rendered, dues, assessments, or fees, or arising from contract or otherwise. The Corporation retains the right to enforce any obligation or obtain damages for its breach.</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members will be held at [the principal office of the corporation or any location within the State of California that may be designated from time to time by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will meet [annually or specify other time period, e.g., every third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day and month, e.g., first Monday in March)], beginning with the year [year], at [time, e.g., 8:00 P.M.)] for the purpose of transacting proper business as may come before the meeting, including the election of Directors for the terms as are fixed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these Bylaws. If the election of Directors does not occur at any meeting of the members or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written ballot pursuant to Section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of these Bylaws, the Board will (or 5 percent of the members may) cause the election of Directors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members called and held as soon as it is reasonably possible after the adjournment of the regular meeting of the members. If the day fixed for the regular meeting of members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 meeting will be held at the same hour and place on the next succeeding day.</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members will be called by [the Board of Directors or the Chair of the Board or the President of the Corporation or names and titles of other persons] and held [at the place (within the State of California) as is fixed in Section 3.01 of these Bylaws or at the times and places within the State of California as may be ordered by resolution of the Board of Directors]. Five percent or more of the members of the Corporation may call special meetings for any lawful purpose.</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Written notice of every meeting of members must be delivered personally, by electronic transmission, or mailed by [first class or registered or certified] United States mail, postage prepaid, [number not less than 10 or more than 90, e.g., 15 days] before the date of the meeting to each member who is entitled to vote at the meeting as of the record date for notice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notice is given by mail or other means of written communication, the notice must be addressed to the member at the address appearing on the books of the Corporation or at the address given by the member to the Corporation for the purpose of notice. If no address appears or was given by the member, notice will be given [at the principal office of the Corporation or by publication in any newspaper of general circulation in the county in which the principal office of the Corporation is located]. The [Secretary or Assistant Secretary] of the Corporation, or any transfer agent specially designated by the [Secretary or Assistant Secretary] for this purpose, will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giving of the notice of the meeting of members.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specially called meeting of members, notice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will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requested by the person or persons calling the meeting not less than 35 days or more than 90 days after receipt of the written request from that person or persons by the [Chair of the Board or President or Vice-President or Secretary] of the Corporation will be sent to the members forthwith and in any event within 20 days after the request was received.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meeting of members may be adjourned more than 45 days.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and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notice or voting,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will be given to each member of record who, on the record date for notice of the meeting, is entitled to vote at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Contents of Notice</w:t>
      </w:r>
    </w:p>
    <w:p>
      <w:pPr>
        <w:keepNext w:val="0"/>
        <w:spacing w:before="200" w:after="0" w:line="260" w:lineRule="exact"/>
        <w:ind w:left="1080" w:right="0" w:firstLine="0"/>
        <w:jc w:val="both"/>
      </w:pPr>
      <w:r>
        <w:rPr>
          <w:rFonts w:ascii="Times New Roman" w:hAnsi="Times New Roman" w:eastAsia="Times New Roman" w:cs="Times New Roman"/>
          <w:b w:val="0"/>
          <w:sz w:val="24"/>
        </w:rPr>
        <w:t>The notice will state the place, date, and time of the meeting. [For regular meetings, add: In the case of regular meetings, the notice will state those matters that the Board of Directors, at the time the notice is given, intends to present for action by the members.] The notice of any meeting at which Directors are to be elected must include the names of all those who are nominees at the time the notice is given to the members.</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 Consents, and Approvals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transactions of any meeting of members, however called and noticed, and wherever held, are as valid as though had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after regular call and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either in person or by proxy, and if, either before or after the meeting, each of the persons entitled to vote but not present in person or by proxy,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the holding of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All waivers, consents, and approvals [will be filed with the corporate records or will be included in the minutes of the meeting]. </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any meeting of members consists of [proportion or percentage,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or 35 percent] of the voting power, represented in person or by proxy. For purposes of this Bylaw, "voting power" means the power to vote for the election of directors at the time any determination of voting power is made and does not include the right to vote on the happening of some condition or event which has not yet occurred.</w:t>
      </w:r>
    </w:p>
    <w:p>
      <w:pPr>
        <w:keepNext w:val="0"/>
        <w:spacing w:before="120" w:after="0" w:line="260" w:lineRule="exact"/>
        <w:ind w:left="72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or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continue to transact business until adjournment notwithstanding the withdrawal of enough members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if any action taken, other than adjournment,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members required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72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 for Lack of 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any meeting of members may be adjourned from time to time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represented either in person or by proxy. However, no other business may be transacted except as provided in 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of Membership</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Entitlement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these Bylaws authorizing cumulative voting at the election of Directors, each [description of members entitled to vote, e.g., Regular Member] is entitled to one vote on each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 [Description of members not entitled to vote, e.g., Honorary members] are not entitled to vote on any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Indivisible Interest in Single Memberships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Single memberships in which two or more persons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indivisible interest will be voted as set forth in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 relating to the voting of memberships in two or more names.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Memberships in Two or More Names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stands of record in the names of two or more persons, whether fiduciaries,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tenants, tenants in common, husband and wife as community property, tenants by the entirety, or otherwise, or if two or more persons (including proxyholders) have the same fiduciary relationship respecting the same membership, unless the Secretary of the Corporation is given written notice to the contrary and is furnished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or order appointing them or creating the relationship wherein it is so provided, their acts with respect to voting have the following effect: if only one member votes, that act binds all members; if more than one member vote, the act of the majority so voting binds all members.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of Membership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Directors shall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as the record date for the purposes of determining the members entitled to notice of and to vote at any meeting of members. The record date for the purpose of determining the members entitled to notice of any meeting of members is [number not greater than 90 or less than 10, e.g., 40 days] before the date of the meeting of members. The record date for the purpose of determining the members entitled to vote at any meeting of members is [number not greater than 60, e.g., 30 days] before the date of the meeting of members. The Board will also fix, in advance, the record date for the purpose of determining the members entitled to exercise any rights in respect to any other lawful action. This date may not be more than 60 days before that other action.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Every member entitled to vote at any election of the Directors may cumulate their votes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 member is entitled, or distribute the member's votes on the same principle among as many candidates as the member thinks fit. No member is entitled to cumulate votes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candidate or candidates unless that candidate's name or candidates' names have been placed in nomination before voting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given notice at the meeting before the voting of the member's intention to cumulate votes. If any one member gives this notice, all members may cumulate their votes for candidates in nomination. In any election of Directors, the candidates receiving the highest number of votes are elected.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Proxy 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Members entitled to vote, as set forth in </w:t>
      </w:r>
      <w:r>
        <w:rPr>
          <w:rFonts w:ascii="Times New Roman" w:hAnsi="Times New Roman" w:eastAsia="Times New Roman" w:cs="Times New Roman"/>
          <w:b w:val="0"/>
          <w:sz w:val="24"/>
        </w:rPr>
        <w:t>3.10.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have the right to vote either in person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proxy executed by that member or his or her duly authorized agent and filed with the Secretary of the Corporation, except as otherwise expressly provided in the Articles of Incorporation or these Bylaws.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is not valid after the expiration of 11 months from the date of its issuance unless otherwise stated in the proxy. The maximum term of any proxy is 3 years from the date of its execution. Every proxy continues in full force and effect until revoked by the person executing it before the vote.</w:t>
      </w:r>
    </w:p>
    <w:p>
      <w:pPr>
        <w:keepNext w:val="0"/>
        <w:spacing w:before="120" w:after="0" w:line="260" w:lineRule="exact"/>
        <w:ind w:left="72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Ballot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specified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 and any contained in the Articles, any action that may be taken at any regular or special meeting of members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provided that the following ballot requirements are satisfied: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Corporation distributes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ballot to every member entitled to vote on the matter.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ballot states the proposed action,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specify approval or disapproval of any proposal, and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within which to return the ballot to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votes cast by ballot with the time period specified equals or exceeds the quorum required to be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authorizing the action.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approvals equals or exceeds the number of votes that would be required to approve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the total number of votes cast was the same as the number of votes cast by ballot.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Pertaining to Election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Directors [may or will] be elected by written ballot, as authorized in the Articles of the Corporation, except that election of Directors by written ballot is not permitted when the Directors are elected by cumulative voting pursuant to Cal. Corp. Code § 7615.</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Solicitation of Ballots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Ballots will be solicited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giving notice of members' meetings set forth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these Bylaws and of voting by written ballot set forth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(d) of these Bylaws. All solicitations must indicate the number of responses needed to meet the quorum requirement and, with respect to ballots other than for the election of Directors, state the percentage of approvals necessary to pass the measure submitted. The solicitation must specify the time by which the ballot must be received in order to be counted.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Ballot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otherwise provided in the Articles of Incorporation of the 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ballot may not be revoked.</w:t>
      </w:r>
    </w:p>
    <w:p>
      <w:pPr>
        <w:keepNext w:val="0"/>
        <w:spacing w:before="120" w:after="0" w:line="260" w:lineRule="exact"/>
        <w:ind w:left="72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President of the Corporation or, in his or her absence, any other person chosen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members present in person or by proxy, will be Chair of and preside over the meetings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The Secretary of the Corporation will act as the secretary of all meetings of members. However, in his or her absence, the Chair of the meetings of members will appoint another person to act as secretary of the meetings.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Order</w:t>
      </w:r>
    </w:p>
    <w:p>
      <w:pPr>
        <w:keepNext w:val="0"/>
        <w:spacing w:before="200" w:after="0" w:line="260" w:lineRule="exact"/>
        <w:ind w:left="1440" w:right="0" w:firstLine="0"/>
        <w:jc w:val="both"/>
      </w:pPr>
      <w:r>
        <w:rPr>
          <w:rFonts w:ascii="Times New Roman" w:hAnsi="Times New Roman" w:eastAsia="Times New Roman" w:cs="Times New Roman"/>
          <w:b w:val="0"/>
          <w:sz w:val="24"/>
        </w:rPr>
        <w:t>The Robert's Rules of Order, as amended from time to time, governs the meetings of members insofar as those rules are not inconsistent with or in conflict with these Bylaws, the Articles of Incorporation of this Corporation, or the rules governing agenda, motions, and related matters.</w:t>
      </w:r>
    </w:p>
    <w:p>
      <w:pPr>
        <w:keepNext w:val="0"/>
        <w:spacing w:before="120" w:after="0" w:line="260" w:lineRule="exact"/>
        <w:ind w:left="720" w:right="0" w:firstLine="0"/>
        <w:jc w:val="left"/>
      </w:pPr>
      <w:r>
        <w:rPr>
          <w:rFonts w:ascii="Times New Roman" w:hAnsi="Times New Roman" w:eastAsia="Times New Roman" w:cs="Times New Roman"/>
          <w:b w:val="0"/>
          <w:sz w:val="24"/>
        </w:rPr>
        <w:t>3.13.</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Inspectors of 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Before any meeting of the members [or any action by written ballot], the Board may appoint any persons other than candidates for office as inspectors of election to act at the meeting. If inspectors of election are not so appointed for any meeting, or if any person so appointed fails to appear or refuses to act, the Chair of the meeting may, and on request of any member or member's proxy must, appoint inspectors of election at the meeting. [If inspectors of election are not so appointed for any action by written ballot, or if any person so appointed refuses to act, the President of the Corporation must appoint inspectors of election for that written ballot on request of any member or member's proxy.] The number of inspectors will be either one or three. If appointed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 the request of one or more members or proxies, the majority of members represented in person or by proxy must determine whether one or three inspectors are to be appointed.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w:t>
      </w:r>
    </w:p>
    <w:p>
      <w:pPr>
        <w:keepNext w:val="0"/>
        <w:spacing w:before="200" w:after="0" w:line="260" w:lineRule="exact"/>
        <w:ind w:left="1440" w:right="0" w:firstLine="0"/>
        <w:jc w:val="both"/>
      </w:pPr>
      <w:r>
        <w:rPr>
          <w:rFonts w:ascii="Times New Roman" w:hAnsi="Times New Roman" w:eastAsia="Times New Roman" w:cs="Times New Roman"/>
          <w:b w:val="0"/>
          <w:sz w:val="24"/>
        </w:rPr>
        <w:t>The inspectors of election must perform the following duties: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the number of outstanding voting memberships, the voting power of each, and, when applicable, the number represented at the meeting,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authenticity, validity, and effect of proxies.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 votes, ballots, or consents.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Hear and determine all challenges and questions in any way arising in connection with the right to vote.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Count and tabulate all votes and consents.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when the polls shall close.</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the result.</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any other acts that may be proper to conduct the election or vote with fairness to all members.</w:t>
      </w:r>
    </w:p>
    <w:p>
      <w:pPr>
        <w:keepNext w:val="0"/>
        <w:spacing w:before="200" w:after="0" w:line="260" w:lineRule="exact"/>
        <w:ind w:left="1440" w:right="0" w:firstLine="0"/>
        <w:jc w:val="both"/>
      </w:pPr>
      <w:r>
        <w:rPr>
          <w:rFonts w:ascii="Times New Roman" w:hAnsi="Times New Roman" w:eastAsia="Times New Roman" w:cs="Times New Roman"/>
          <w:b w:val="0"/>
          <w:sz w:val="24"/>
        </w:rPr>
        <w:t>The Inspectors must perform their duties impartially, in good faith, to the best of their ability and as expeditiously as is practical.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Vote of Inspectors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there are three inspectors of election, the decision, act, or certificate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is effective in all respects as the decision, act or certificate of all.</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 and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request of the Chair or any member or member's proxy, the inspectors of election must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report concerning the performance of their duties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any fact found by them. Any report or certificate made by the inspectors is prima facie evidence of the facts stated.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will have [number specified in the articles and, if not stated in the articles, number equal to or greater than one] Director[s]. [Collectively,] the Director[s] will be known as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of the Corporation must be residents of the State of California. [If membership is stated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qualification, add: With the exception of the initial Directors, the Directors must also be members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of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Director holds office [specify term of at least one year but not more than four years, e.g., until the next (annual) meeting of members as prescribed by Section 3.02 of these Bylaws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from the date of the Director's election], and until the Director's successor is elected and qualifies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removed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called and held as prescribed by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these Bylaws, that Director will hold office until his or her removal and his or her successor is elected and qualifies.</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qualified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these Bylaws may be nominated by the method of nomination authorized by the Board or by any other method authorized by law.</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p>
    <w:p>
      <w:pPr>
        <w:keepNext w:val="0"/>
        <w:spacing w:before="200" w:after="0" w:line="260" w:lineRule="exact"/>
        <w:ind w:left="1440" w:right="0" w:firstLine="0"/>
        <w:jc w:val="both"/>
      </w:pPr>
      <w:r>
        <w:rPr>
          <w:rFonts w:ascii="Times New Roman" w:hAnsi="Times New Roman" w:eastAsia="Times New Roman" w:cs="Times New Roman"/>
          <w:b w:val="0"/>
          <w:sz w:val="24"/>
        </w:rPr>
        <w:t>The Directors will be elected [at each annual meeting as prescribed by Section 3.02 of these Bylaws] [if authorized by the articles or bylaws as in Section 3.11 of these bylaws, add: or by written ballot as authorized by Section 3.11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candidates receiving the highest number of votes up to the number of Directors to be elected are elected. Directors are eligible for reelection, provided they continue to meet the qualifications required by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these Bylaws, without limitation on the number of terms they may serve.</w:t>
      </w:r>
    </w:p>
    <w:p>
      <w:pPr>
        <w:keepNext w:val="0"/>
        <w:spacing w:before="120" w:after="0" w:line="260" w:lineRule="exact"/>
        <w:ind w:left="72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serve without compensation [, except that they shall be allowed and paid their actual and necessary expenses incurred in attending the meetings of the Board (or add other provisions allowing partial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meetings of the Board will be held at the principal office of the Corporation as specified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these Bylaws or as changed from time to time as provided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Meetings of the Board may be called by the Chair of the Board or the President or any Vice-President or the Secretary or any two Directors.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p>
    <w:p>
      <w:pPr>
        <w:keepNext w:val="0"/>
        <w:spacing w:before="200" w:after="0" w:line="260" w:lineRule="exact"/>
        <w:ind w:left="1440" w:right="0" w:firstLine="0"/>
        <w:jc w:val="both"/>
      </w:pPr>
      <w:r>
        <w:rPr>
          <w:rFonts w:ascii="Times New Roman" w:hAnsi="Times New Roman" w:eastAsia="Times New Roman" w:cs="Times New Roman"/>
          <w:b w:val="0"/>
          <w:sz w:val="24"/>
        </w:rPr>
        <w:t>Regular meetings of the Board will be held, without call or notice, [specify time and place e.g., at the principal office of the Corporation immediately following each annual meeting of the members of the Corporation as set forth in Section 3.02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Special meetings of the Board may be called by the Chair of the Board or the President or any Vice-President or the Secretary or any two Directors. Special meetings may be held on four days notice by first class mail, postage prepaid, or on 48 hours' notice delivered personally or by telephone,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messaging system or other system or technology designed to record and communicate messages, telegraph, facsimile, electronic mail, or other electronic means.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Notice of the special meeting need not be given to any Director who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or written consent to holding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whether before or after the meeting, or who attends the meeting without protesting the lack of notice to that Director either before or at the commencement of the meeting. All waivers, consents, and approvals must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for the transaction of business, except as otherwise provided in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of Board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the Articles, in these Bylaws, or by law, every act or decision done or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is the act of the Board provided, however, that any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 or such greater number as is required by the law, the Articles,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Chair of the Board or, in his or her absence, any Director selected by the Directors then present will preside at meetings of the Board of Directors. The Secretary of the Corporation or, in the Secretary's absence, any person appointed by the presiding officer will act as Secretary of the Board. Members of the Board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or similar communications equipment, as long as all members participating in the meeting can hear one another. This participation constitutes personal presence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the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any meeting to another time and place. If the meeting is adjourned for more than 24 hours, notice of the adjournment to another time or place must be given before the time of the adjourned meeting to the Directors who were not present at the time of the adjournment.</w:t>
      </w:r>
    </w:p>
    <w:p>
      <w:pPr>
        <w:keepNext w:val="0"/>
        <w:spacing w:before="120" w:after="0" w:line="260" w:lineRule="exact"/>
        <w:ind w:left="72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action required or permitted to be taken by the Board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individually or collectively consent in writing to that action. Written consents must be filed with the minutes of the proceedings of the Board. Action by written consent has the same force and effect as the unanimous vote of the Directors.</w:t>
      </w:r>
    </w:p>
    <w:p>
      <w:pPr>
        <w:keepNext w:val="0"/>
        <w:spacing w:before="120" w:after="0" w:line="260" w:lineRule="exact"/>
        <w:ind w:left="72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for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may declare vacant the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declared of unsound mind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court.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or judgment of any court to have breached duties imposed by Cal. Corporations Code Section 7230 et seq. on directors who perform functions with respect to assets held in charitable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Without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or all of the Directors may be removed without cause if, while the Corporation has fewer than 50 members, removal is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members pursuant to Cal. Corp. Code § 5033; or while the Corporation has more than 50 members, removal is approved by the members within the meaning of Cal. Corp. Code § 5034.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be removed, unless the entire Board is removed, when the votes cast against removal, or not consenting in writing to removal, would be sufficient to elect that Director if voted cumulatively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at which the same total number of votes were cast (or if the action is taken by written ballot, all memberships entitled to vote were voted) and the entire number of directors authorized at the time of the Director's most recent election were then being elected.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Director elected by the members of any class, voting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may be removed only by the applicable vote of the members of that class.</w:t>
      </w:r>
    </w:p>
    <w:p>
      <w:pPr>
        <w:keepNext w:val="0"/>
        <w:spacing w:before="120" w:after="0" w:line="260" w:lineRule="exact"/>
        <w:ind w:left="72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effective on written notice to the Chair of the Board of Directors, the President, the Secretary, or the Board of Directors of the Corporation. The notice may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for the effectiveness of the resignation. If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may be elected to take office when the resignation becomes effective.</w:t>
      </w:r>
    </w:p>
    <w:p>
      <w:pPr>
        <w:keepNext w:val="0"/>
        <w:spacing w:before="120" w:after="0" w:line="260" w:lineRule="exact"/>
        <w:ind w:left="72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the Board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Causes</w:t>
      </w:r>
    </w:p>
    <w:p>
      <w:pPr>
        <w:keepNext w:val="0"/>
        <w:spacing w:before="200" w:after="0" w:line="260" w:lineRule="exact"/>
        <w:ind w:left="1440" w:right="0" w:firstLine="0"/>
        <w:jc w:val="both"/>
      </w:pPr>
      <w:r>
        <w:rPr>
          <w:rFonts w:ascii="Times New Roman" w:hAnsi="Times New Roman" w:eastAsia="Times New Roman" w:cs="Times New Roman"/>
          <w:b w:val="0"/>
          <w:sz w:val="24"/>
        </w:rPr>
        <w:t>Vacancies on the Board of Directors occur (1) on the death, resignation, or removal of any Director; (2) whenever the number of authorized Directors is increased; and (3) on the failure of the members in any election to elect the full number of authorized Directors.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Filling Vacancies by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the Articles or these Bylaws and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the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pursuant to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 vacancies on the Board of Directors may be filled by approval of the Board of Directors, or, if the number of Directors then in office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by (1) the unanimous written consent of the Directors then in office; (2)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pursuant to notice or waivers of notice as provided in 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these Bylaws; or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Filling Vacancies by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Vacancies created by removal of Directors may only be filled by the approval of the members within the meaning of Cal. Corp. Code § 5034. The members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any time to fill any vacancy not filled by the Directors.</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Titles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[either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[either or both Treasurer or Chief Financial Officer], and those other officers with such titles and duties as [stated in these Bylaws or determined by the Board] and as may be necessary to enable it to sign instruments. [The President or The Chair of the Board] is the general manager and chief executive officer of the Corporation. Any number of offices may be held by the same person, except that neither the Secretary, the Treasurer, or the Chief Financial Officer may serve concurrently as [the President or the Chair of the Board].</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will be chosen by the Board and serve at the pleasure of the Board,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under any contract of employment. Any officer may resign at any time on written notice to the Corporation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RECORDS, REPORTS, AND SEAL</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Keeping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keep adequate and correct records of account and minutes of the proceedings of its members, Board, and committees of the Board. The Corporation must also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members giving their names and addresses and the class of membership held by each. The minutes will be kept in written form. Other books and records will be kept in either written form or in any other form capable of being converted into written form.</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will notify each member yearly of the member's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report pursuant to Cal. Corp. Code § 8321(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Except when the Corporation does not have more than 100 members or more than $10,000 in assets at any time during the fiscal year, on the written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board must promptly cause the most recent annual report to be sent to the requesting member. The annual report will be prepared not later than 120 days after the close of the Corporation's fiscal year. The annual report must contain in appropriate detail all the information required by Cal. Corp. Code § 8321(</w:t>
      </w:r>
      <w:r>
        <w:rPr>
          <w:rFonts w:ascii="Times New Roman" w:hAnsi="Times New Roman" w:eastAsia="Times New Roman" w:cs="Times New Roman"/>
          <w:b/>
          <w:sz w:val="24"/>
        </w:rPr>
        <w:t>a</w:t>
      </w:r>
      <w:r>
        <w:rPr>
          <w:rFonts w:ascii="Times New Roman" w:hAnsi="Times New Roman" w:eastAsia="Times New Roman" w:cs="Times New Roman"/>
          <w:b w:val="0"/>
          <w:sz w:val="24"/>
        </w:rPr>
        <w:t>), specifically,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end of the fiscal year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and statement of changes in financial position for the fiscal year;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place where the names and addresses of the current members are located;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information concerning certain transactions and indemnifications required by Cal. Corp. Code § 8322.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furnish annually to its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any transaction or indemnification described in Cal. Corp. Code § 8322(d),(e), if that transaction or indemnification took place. The annual statement must be affixed to and sent with the annual report described in Section 6.02.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Certain Transactions and Indemnifications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furnish annually to its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any transaction or indemnification described in Cal. Corporations Code Section 8322(d) and (e), if that transaction or indemnification took place. The annual statement must be affixed to and sent with the annual report described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will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in the following form and design: [describe]. The [Secretary or specify other officer] of the Corporation will maintain custody of the seal and affix it in all appropriate cases to all corporate documents. However, the failure to affix the seal does not affect the validity of any instrument.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CONDUCT OF BUSINESS AFFAIRS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EMERGENCY</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Article VII are intended to manage and conduct the ordinary business affairs of the Corporation, effective only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as defined in Section [5140 or 7140] of the California Nonprofit Corporation Law. All provisions of the regular bylaws consistent with these emergency bylaws will remain effective during the emergency, and these emergency bylaws will not be effective after the emergency ends.</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[Enumerate any desired provisions, such as emergency board meeting procedures, quorum requirements, and/or designation of additional or substitute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CERTIFICATE OF SECRETARY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Nonprofit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certify that I am the duly elected and acting Secretary of this corporation and that the foregoing Bylaws, comprising [number] pages, constitute the Bylaws of this corporation as duly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held on [date].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