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Bylaws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STOCKHOLDERS.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Meeting.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of the stockholders, for the election of directors to succeed those whose terms expire and for the transaction of such other business as may properly come before the meeting, shall be held at such place, on such date, and at such time as the Board of Directors shall each year fix, which date shall be within eighteen (18) months of the last annual meeting of stockholders or, if no such meeting has been held, the date of incorporation.</w:t>
      </w:r>
    </w:p>
    <w:p>
      <w:pPr>
        <w:keepNext w:val="0"/>
        <w:spacing w:before="120" w:after="0" w:line="260" w:lineRule="exact"/>
        <w:ind w:left="72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Special meetings of the stockholders, for any purpose or purposes prescribed in the notice of the meeting, may be called by the Board of Directors or the chief executive officer and shall be held at such place, on such date, and at such time as they or he or she shall fix.</w:t>
      </w:r>
    </w:p>
    <w:p>
      <w:pPr>
        <w:keepNext w:val="0"/>
        <w:spacing w:before="120" w:after="0" w:line="260" w:lineRule="exact"/>
        <w:ind w:left="72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Meetings.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Written notice of the place, date, time, and purposes of all meetings of the stockholders shall be given, not less than ten (10) nor more than sixty (60) days before the date on which the meeting is to be held, to each stockholder entitled to vote at such meeting, except as otherwise provided herein or required by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is adjourned to another place, date or time, written notice need not be given of the adjourned meeting if the place, date and time thereof are announced at the meeting at which the adjournment is taken; provided, however, that if the date of any adjourned meeting is more than sixty (60) days after the date for which the meeting was originally noticed,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 is fixed for the adjourned meeting, written notice of the place, date, and time of the adjourned meeting shall be given in conformity herewith. At any adjourned meeting, any business may be transacted which might have been transacted at the original meeting.</w:t>
      </w:r>
    </w:p>
    <w:p>
      <w:pPr>
        <w:keepNext w:val="0"/>
        <w:spacing w:before="120" w:after="0" w:line="260" w:lineRule="exact"/>
        <w:ind w:left="720" w:right="0" w:firstLine="0"/>
        <w:jc w:val="left"/>
      </w:pPr>
      <w:r>
        <w:rPr>
          <w:rFonts w:ascii="Times New Roman" w:hAnsi="Times New Roman" w:eastAsia="Times New Roman" w:cs="Times New Roman"/>
          <w:b w:val="0"/>
          <w:sz w:val="24"/>
        </w:rPr>
        <w:t>Section 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 any meeting of the stockholders,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all of the shares of the stock entitled to vote at the meeting, present in person or by proxy,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all purposes, unless or except to the extent that the presence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larger number may be required by law.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vote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or classes is required,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of such class or classes present in person or represented by proxy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entitled to take action with respect to that vote on that matter.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shall fail to attend any meeting, the chairman of the meeting or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of stock entitled to vote who are present, in person or by proxy, may adjourn the meeting to another place, date, or time.</w:t>
      </w:r>
    </w:p>
    <w:p>
      <w:pPr>
        <w:keepNext w:val="0"/>
        <w:spacing w:before="120" w:after="0" w:line="260" w:lineRule="exact"/>
        <w:ind w:left="720" w:right="0" w:firstLine="0"/>
        <w:jc w:val="left"/>
      </w:pPr>
      <w:r>
        <w:rPr>
          <w:rFonts w:ascii="Times New Roman" w:hAnsi="Times New Roman" w:eastAsia="Times New Roman" w:cs="Times New Roman"/>
          <w:b w:val="0"/>
          <w:sz w:val="24"/>
        </w:rPr>
        <w:t>Section 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Such person as the Board of Directors may have designated or, in the absence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the chief executive officer of the Corporation or, in his or her absence, such person as may be chosen by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entitled to vote who are present, in person or by proxy, shall call to order any meeting of the stockholders and act as chairman of the meeting. In the absence of the Secretary of the Corporation, the secretary of the meeting shall be such person as the chairman appoints.</w:t>
      </w:r>
    </w:p>
    <w:p>
      <w:pPr>
        <w:keepNext w:val="0"/>
        <w:spacing w:before="120" w:after="0" w:line="260" w:lineRule="exact"/>
        <w:ind w:left="720" w:right="0" w:firstLine="0"/>
        <w:jc w:val="left"/>
      </w:pPr>
      <w:r>
        <w:rPr>
          <w:rFonts w:ascii="Times New Roman" w:hAnsi="Times New Roman" w:eastAsia="Times New Roman" w:cs="Times New Roman"/>
          <w:b w:val="0"/>
          <w:sz w:val="24"/>
        </w:rPr>
        <w:t>Section 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Business.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chairman of any meeting of stockholders shall determine the order of business and the procedure at the meeting, including such regulation of the manner of voting and the conduct of discussion as seem to him or her in order. The date and time of the opening and closing of the polls for each matter upon which the stockholders will vote at the meeting shall be announced at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Section 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Proxies and Voting.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 any meeting of the stockholders, every stockholder entitled to vote or to express consent or dissent may do so in person or by proxy authorized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in writing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transmission permitted by law and filed in accordance with the procedure established for the meeting. Any copy, communication by electronic transmission (as set forth in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hereof), or other reliable reproduction of the writing or transmission created pursuant to this paragraph may be substituted or used in lieu of the original writing or transmission for any and all purposes for which the original writing or transmission could be used, provided that such copy, electronic transmission, facsimile telecommunication or other reproduction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reproduction of the entire original writing or transmission.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voting, including on the election of directors but excepting where otherwise required by law, may be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voice vote; provided, however, that upon demand therefor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entitled to vote or by his or her proxy,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vote shall be taken. Every stock vote shall be taken by ballots, each of which shall state the name of the stockholder or proxy voting and such other information as may be required under the procedure established for the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Corporation may, and to the extent required by law, shall, in advance of any meeting of stockholders, appoint one or more inspectors to act at the meeting and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report thereof. The Corporation may designate one or more persons as alternate inspectors to replace any inspector who fails to act. If no inspector or alternate is able to act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stockholders, the person presiding at the meeting may, and to the extent required by law, shall, appoint one or more inspectors to act at the meeting. Each inspector, before entering upon the discharge of his duties, shall take and sign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oath faithfully to execute the duties of inspector with strict impartiality and according to the best of his ability. Every vote taken by ballots shall be counted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inspector or inspectors appointed by the chairman of the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All elections shall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plurality of the votes cast, and except as otherwise required by law, all other matters shall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cast affirmatively or negatively.</w:t>
      </w:r>
    </w:p>
    <w:p>
      <w:pPr>
        <w:keepNext w:val="0"/>
        <w:spacing w:before="120" w:after="0" w:line="260" w:lineRule="exact"/>
        <w:ind w:left="720" w:right="0" w:firstLine="0"/>
        <w:jc w:val="left"/>
      </w:pPr>
      <w:r>
        <w:rPr>
          <w:rFonts w:ascii="Times New Roman" w:hAnsi="Times New Roman" w:eastAsia="Times New Roman" w:cs="Times New Roman"/>
          <w:b w:val="0"/>
          <w:sz w:val="24"/>
        </w:rPr>
        <w:t>Section 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 List.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stockholders entitled to vote at any meeting of stockholders, arranged in alphabetical order for each class of stock and showing the address of each such stockholder and the number of shares registered in his or her name, shall be open to the examination of any such stockholder, for any purpose germane to the meeting, during ordinary business hours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at least ten (10) days prior to the meeting, either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within the city where the meeting is to be held, which place shall be specified in the notice of the meeting, or if not so specified, at the place where the meeting is to be held.</w:t>
      </w:r>
    </w:p>
    <w:p>
      <w:pPr>
        <w:keepNext w:val="0"/>
        <w:spacing w:before="200" w:after="0" w:line="260" w:lineRule="exact"/>
        <w:ind w:left="720" w:right="0" w:firstLine="0"/>
        <w:jc w:val="both"/>
      </w:pPr>
      <w:r>
        <w:rPr>
          <w:rFonts w:ascii="Times New Roman" w:hAnsi="Times New Roman" w:eastAsia="Times New Roman" w:cs="Times New Roman"/>
          <w:b w:val="0"/>
          <w:sz w:val="24"/>
        </w:rPr>
        <w:t>The stock list shall also be kept at the place of the meeting during the whole time thereof and shall be open to the examination of any such stockholder who is present. This list shall presumptively determine the identity of the stockholders entitled to vote at the meeting and the number of shares held by each of them.</w:t>
      </w:r>
    </w:p>
    <w:p>
      <w:pPr>
        <w:keepNext w:val="0"/>
        <w:spacing w:before="120" w:after="0" w:line="260" w:lineRule="exact"/>
        <w:ind w:left="720" w:right="0" w:firstLine="0"/>
        <w:jc w:val="left"/>
      </w:pPr>
      <w:r>
        <w:rPr>
          <w:rFonts w:ascii="Times New Roman" w:hAnsi="Times New Roman" w:eastAsia="Times New Roman" w:cs="Times New Roman"/>
          <w:b w:val="0"/>
          <w:sz w:val="24"/>
        </w:rPr>
        <w:t>Section 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Stockholders in Lieu of Meeting.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action required to be taken at any annual or special meeting of stockholders of the Corporation, or any action which may be taken at any annual or special meeting of the stockholders,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without prior notice and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or consents in writing, setting forth the action so taken, shall be signed by the holders of outstanding stock having not less than the minimum number of votes that would be necessary to authorize or take such action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all shares entitled to vote thereon were present and voted and shall be delivered to the Corporation by delivery to its registered office, its principal place of business,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agent of the Corporation having custody of the book in which proceedings of meetings of stockholders are recorded. Delivery made to the Corporation's registered office shall be made by hand or by certified or registered mail, return receipt requested.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Every written consent shall bear the date of signature of each stockholder who signs the consent and no written consent shall be effective to take the corporate action referred to therein unless, within sixty (60) days of the date the earliest dated consent is delivered to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consent or consents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number of holders to take action are delivered to the Corporation in the manner prescribed in the first paragraph of this Section.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BOARD OF DIRECTORS.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and Term of Office.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number of directors who shall constitute the whole Board shall be such number as the Board of Directors shall from time to time have designated, except that in the absence of any such designation, such number shall be [insert number __ (#)]. Each director shall be elected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one year and until his or her successor is elected and qualified, except as otherwise provided herein or required by law.  Notwithstanding anything herein to the contrary, any director may be removed from office at any time by the vote or written consent of shareholders representing not less than two thirds of the issued and outstanding stock entitled to vote.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Whenever the authorized number of directors is increased between annual meetings of the stockholders,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then in office shall have the power to elect such new directors for the balance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and until their successors are elected and qualified. Any decrease in the authorized number of directors shall not become effective until the expiration of the term of the directors then in office unless, at the time of such decrease, there shall be vacancies on the board which are being eliminated by the decrease.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person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the Corporation unless licensed to practice [the same specific professional services as those for which the Corporation was formed] in the State of Nevada.</w:t>
      </w:r>
    </w:p>
    <w:p>
      <w:pPr>
        <w:keepNext w:val="0"/>
        <w:spacing w:before="120" w:after="0" w:line="260" w:lineRule="exact"/>
        <w:ind w:left="72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the office of any director becomes vacant by reason of death, resignation, disqualification, removal or other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remaining in office, although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may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for the unexpired term and until his or her successor is elected and qualified.</w:t>
      </w:r>
    </w:p>
    <w:p>
      <w:pPr>
        <w:keepNext w:val="0"/>
        <w:spacing w:before="120" w:after="0" w:line="260" w:lineRule="exact"/>
        <w:ind w:left="72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Regular Meetings.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Regular meetings of the Board of Directors shall be held at such place or places, on such date or dates, and at such time or times as shall have been established by the Board of Directors and publicized among all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each regular meeting shall not be required.</w:t>
      </w:r>
    </w:p>
    <w:p>
      <w:pPr>
        <w:keepNext w:val="0"/>
        <w:spacing w:before="120" w:after="0" w:line="260" w:lineRule="exact"/>
        <w:ind w:left="72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Special meetings of the Board of Directors may be called by one-third (1/3) of the directors then in office (rounded up to the nearest whole number) or by the chief executive officer and shall be held at such place, on such date, and at such time as they or he or she shall fix. Notice of the place, date, and time of each such special meeting shall be given each director by whom it is not waived by mailing written notice not less than five (5) days before the meeting or by telegraphing or telexing or by electronic transmission (including without limitation by facsimile and email) of the same not less than twenty-four (24) hours before the meeting. Unless otherwise indicated in the notice thereof, any and all business may be transacted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w:t>
      </w:r>
    </w:p>
    <w:p>
      <w:pPr>
        <w:keepNext w:val="0"/>
        <w:spacing w:before="120" w:after="0" w:line="260" w:lineRule="exact"/>
        <w:ind w:left="72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 any meeting of the Board of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total number of the whole Board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all purposes.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shall fail to attend any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those present may adjourn the meeting to another place, date, or time, without further notice or waiver thereof.</w:t>
      </w:r>
    </w:p>
    <w:p>
      <w:pPr>
        <w:keepNext w:val="0"/>
        <w:spacing w:before="120" w:after="0" w:line="260" w:lineRule="exact"/>
        <w:ind w:left="720" w:right="0" w:firstLine="0"/>
        <w:jc w:val="left"/>
      </w:pPr>
      <w:r>
        <w:rPr>
          <w:rFonts w:ascii="Times New Roman" w:hAnsi="Times New Roman" w:eastAsia="Times New Roman" w:cs="Times New Roman"/>
          <w:b w:val="0"/>
          <w:sz w:val="24"/>
        </w:rPr>
        <w:t>Section 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Participation in Meetings by Conference Telephone.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Members of the Board of Directors, or of any committee thereof, may participate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such Board or committee by means of conference telephone or similar communications equipment by means of which all persons participating in the meeting can hear each other and such participation shall constitute presence in person at such meeting.</w:t>
      </w:r>
    </w:p>
    <w:p>
      <w:pPr>
        <w:keepNext w:val="0"/>
        <w:spacing w:before="120" w:after="0" w:line="260" w:lineRule="exact"/>
        <w:ind w:left="720" w:right="0" w:firstLine="0"/>
        <w:jc w:val="left"/>
      </w:pPr>
      <w:r>
        <w:rPr>
          <w:rFonts w:ascii="Times New Roman" w:hAnsi="Times New Roman" w:eastAsia="Times New Roman" w:cs="Times New Roman"/>
          <w:b w:val="0"/>
          <w:sz w:val="24"/>
        </w:rPr>
        <w:t>Section 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Business.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 any meeting of the Board of Directors, business shall be transacted in such order and manner as the Board may from time to time determine, and all matters shall be determined by the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except as otherwise provided herein or required by law. Action may be taken by the Board of Directors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all members thereof consent thereto in writing, and the writing or writings are filed with the minutes of proceedings of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Section 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Board of Directors may, except as otherwise required by law, exercise all such powers and do all such acts and things as may be exercised or done by the Corporation, including, without limiting the generality of the foregoing, the unqualified power: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declare dividends from time to time in accordance with law;</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purchase or otherwise acquire any property, rights or privileges on such terms as it shall determine;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authorize the creation, making and issuance, in such form as it may determine, of written obligations of every kind, negotiable or non-negotiable, secured or unsecured, and to do all things necessary in connection therewith;</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remove any officer of the Corporation with or without cause, and from time to time to devolve the powers and duties of any officer upon any other person for the time being;</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confer upon any officer of the Corporation the power to appoint, remove and suspend subordinate officers, employees and agents;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adopt from time to time such stock option, stock purchase, bonus or other compensation plans for directors, officers, employees and agents of the Corporation and its subsidiaries as it may determine;</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adopt from time to time such insurance, retirement, and other benefit plans for directors, officers, employees and agents of the Corporation and its subsidiaries as it may determine; and</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adopt from time to time regulations, not inconsistent with these Bylaws, for the management of the Corporation's business and affairs.</w:t>
      </w:r>
    </w:p>
    <w:p>
      <w:pPr>
        <w:keepNext w:val="0"/>
        <w:spacing w:before="120" w:after="0" w:line="260" w:lineRule="exact"/>
        <w:ind w:left="720" w:right="0" w:firstLine="0"/>
        <w:jc w:val="left"/>
      </w:pPr>
      <w:r>
        <w:rPr>
          <w:rFonts w:ascii="Times New Roman" w:hAnsi="Times New Roman" w:eastAsia="Times New Roman" w:cs="Times New Roman"/>
          <w:b w:val="0"/>
          <w:sz w:val="24"/>
        </w:rPr>
        <w:t>Section 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of Directors.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Directors, as such, may receive,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Board of Directors, fixed fees and other compensation for their services as directors, including, without limitation, their services as members of committees of the Board of Directors.</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 of the Board of Directors.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of Directors,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whole Board, may from time to time designate committees of the Board, with such lawfully delegable powers and duties as it thereby confers, to serve at the pleasure of the Board.  The Board of Directors shall, for those committees and any others provided for herein, include at least one member of the committee who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to serve as the member or members, designating, if it desires, other directors as alternate members who may replace any absent or disqualified member at any meeting of the committee. In the absence or disqualification of any member of any committee and any alternate member in his or her place, the member or members of the committee present at the meeting and not disqualified from voting, whether or not he or she or they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may by unanimous vote appoint another member of the Board of Directors to act at the meeting in the place of the absent or disqualified member.</w:t>
      </w:r>
    </w:p>
    <w:p>
      <w:pPr>
        <w:keepNext w:val="0"/>
        <w:spacing w:before="120" w:after="0" w:line="260" w:lineRule="exact"/>
        <w:ind w:left="72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Business.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committee may determine the procedural rules for meeting and conducting its business and shall act in accordance therewith, except as otherwise provided herein or required by law. Adequate provision shall be made for notice to members of all meetings; one-third (1/3) of the members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unless the committee shall consist of one (1) or two (2) members, in which event one (1) member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and all matters shall be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members present. Action may be taken by any committee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all members thereof consent thereto in writing, and the writing or writings are filed with the minutes of the proceedings of such committee.</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Generally.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officers of the Corporation shall consist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Treasurer and such other officers as may from time to time be appointed by the Board of Directors. Officers shall be elected by the Board of Directors, which shall consider that subject at its first meeting after every annual meeting of stockholders. Each officer shall hold office until his or her successor is elected and qualified or until his or her earlier resignation or removal. Any number of offices may be held by the same person.</w:t>
      </w:r>
    </w:p>
    <w:p>
      <w:pPr>
        <w:keepNext w:val="0"/>
        <w:spacing w:before="120" w:after="0" w:line="260" w:lineRule="exact"/>
        <w:ind w:left="72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President.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President shall be the chief executive officer of the Corporation. Subject to the provisions of these Bylaws and to the direction of the Board of Directors, he or she shall have the responsibility for the general management and control of the business and affairs of the Corporation and shall perform all duties and have all powers which are commonly incident to the office of chief executive or which are delegated to him or her by the Board of Directors. He or she shall have power to sign all stock certificates, contracts and other instruments of the Corporation which are authorized and shall have general supervision and direction of all of the other officers, employees and agents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Vice President.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the Board of Directors shall appoint one or more Vice Presidents, each such Vice President shall have such powers and duties as may be delegated to him or her by the Board of Directors. One (1) Vice President shall be designated by the Board to perform the duties and exercise the powers of the President in the event of the President's absence or disability.</w:t>
      </w:r>
    </w:p>
    <w:p>
      <w:pPr>
        <w:keepNext w:val="0"/>
        <w:spacing w:before="120" w:after="0" w:line="260" w:lineRule="exact"/>
        <w:ind w:left="720" w:right="0" w:firstLine="0"/>
        <w:jc w:val="left"/>
      </w:pPr>
      <w:r>
        <w:rPr>
          <w:rFonts w:ascii="Times New Roman" w:hAnsi="Times New Roman" w:eastAsia="Times New Roman" w:cs="Times New Roman"/>
          <w:b w:val="0"/>
          <w:sz w:val="24"/>
        </w:rPr>
        <w:t>Section 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Treasurer.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Treasurer shall have the responsibility for maintaining the financial records of the Corporation. He or she shall make such disbursements of the funds of the Corporation as are authorized and shall render from time to time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of all such transactions and of the financial condition of the Corporation. The Treasurer shall also perform such other duties as the Board of Directors may from time to time prescribe.</w:t>
      </w:r>
    </w:p>
    <w:p>
      <w:pPr>
        <w:keepNext w:val="0"/>
        <w:spacing w:before="120" w:after="0" w:line="260" w:lineRule="exact"/>
        <w:ind w:left="720" w:right="0" w:firstLine="0"/>
        <w:jc w:val="left"/>
      </w:pPr>
      <w:r>
        <w:rPr>
          <w:rFonts w:ascii="Times New Roman" w:hAnsi="Times New Roman" w:eastAsia="Times New Roman" w:cs="Times New Roman"/>
          <w:b w:val="0"/>
          <w:sz w:val="24"/>
        </w:rPr>
        <w:t>Section 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Secretary.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Secretary shall issue all authorized notices for, and shall keep minutes of, all meetings of the stockholders and the Board of Directors. He or she shall have charge of the corporate books and shall perform such other duties as the Board of Directors may from time to time prescribe.</w:t>
      </w:r>
    </w:p>
    <w:p>
      <w:pPr>
        <w:keepNext w:val="0"/>
        <w:spacing w:before="120" w:after="0" w:line="260" w:lineRule="exact"/>
        <w:ind w:left="720" w:right="0" w:firstLine="0"/>
        <w:jc w:val="left"/>
      </w:pPr>
      <w:r>
        <w:rPr>
          <w:rFonts w:ascii="Times New Roman" w:hAnsi="Times New Roman" w:eastAsia="Times New Roman" w:cs="Times New Roman"/>
          <w:b w:val="0"/>
          <w:sz w:val="24"/>
        </w:rPr>
        <w:t>Section 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Delegation of Authority.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Board of Directors may from time to time delegate the powers or duties of any officer to any other officers or agents, notwithstanding any provision hereof.</w:t>
      </w:r>
    </w:p>
    <w:p>
      <w:pPr>
        <w:keepNext w:val="0"/>
        <w:spacing w:before="120" w:after="0" w:line="260" w:lineRule="exact"/>
        <w:ind w:left="720" w:right="0" w:firstLine="0"/>
        <w:jc w:val="left"/>
      </w:pPr>
      <w:r>
        <w:rPr>
          <w:rFonts w:ascii="Times New Roman" w:hAnsi="Times New Roman" w:eastAsia="Times New Roman" w:cs="Times New Roman"/>
          <w:b w:val="0"/>
          <w:sz w:val="24"/>
        </w:rPr>
        <w:t>Section 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officer of the Corporation may be removed at any time, with or without cause,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Section 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 with Respect to Securities of Other Corporations.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Unless otherwise directed by the Board of Directors, the President or any officer of the Corporation authorized by the President shall have power to vote and otherwise act on behalf of the Corporation, in person or by proxy, at any meeting of stockholders of or with respect to any action of stockholders of any other corporation in which this Corporation may hold securities and otherwise to exercise any and all rights and powers which this Corporation may possess by reason of its ownership of securities in such other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STOCK.</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Certificates of Stock.</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stockholder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signed by, or in the name of the Corporation by, the President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and by the Secretary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or the Treasurer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certifying the number of shares owned by him or her. Any or all of the signatures on the certificate may be by facsimile.</w:t>
      </w:r>
    </w:p>
    <w:p>
      <w:pPr>
        <w:keepNext w:val="0"/>
        <w:spacing w:before="120" w:after="0" w:line="260" w:lineRule="exact"/>
        <w:ind w:left="72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of Stock.</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Transfers of stock shall be made only upon the transfer books of the Corporation kept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of the Corporation or by transfer agents designated to transfer shares of the stock of the Corporation.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is issued in accordance with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of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of these Bylaws,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outstanding certificate for the number of shares involved shall be surrendered for cancellation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is issued therefor.</w:t>
      </w:r>
    </w:p>
    <w:p>
      <w:pPr>
        <w:keepNext w:val="0"/>
        <w:spacing w:before="120" w:after="0" w:line="260" w:lineRule="exact"/>
        <w:ind w:left="72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 Date.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order that the Corporation may determine the stockholders entitled to notice of or to vote at any meeting of stockholders, or to receive payment of any dividend or other distribution or allotment of any rights or to exercise any rights in respect of any change, conversion or exchange of stock or for the purpose of any other lawful action, the Board of Directors may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which record date shall not precede the date on which the resolution fixing the record date is adopted and which record date shall not be more than sixty (60) nor less than ten (10) days before the date of any meeting of stockholders, nor more than sixty (60) days prior to the time for such other action as hereinbefore described; provided, however, that if no record date is fixed by the Board of Directors, the record date for determining stockholders entitled to notice of or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stockholders shall be at the close of business on the day next preceding the day on which notice is given or, if notice is waived, at the close of business on the day next preceding the day on which the meeting is held, and, for determining stockholders entitled to receive payment of any dividend or other distribution or allotment of rights or to exercise any rights of change, conversion or exchange of stock or for any other purpose, the record date shall be at the close of business on the day on which the Board of Directors adopts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relating thereto.</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of stockholders of record entitled to notice of or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stockholders shall apply to any adjournment of the meeting; provided, however, that the Board of Directors may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 for the adjourned meeting,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 must be fixed if the adjourned meeting is more than sixty (60) days after the date for which the meeting was originally noticed.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order that the Corporation may determine the stockholders entitled to consent to corporate action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the Board of Directors may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which shall not precede the date upon which the resolution fixing the record date is adopted by the Board of Directors, and which record date shall be not more than ten (10) days after the date upon which the resolution fixing the record date is adopted. If no record date has been fixed by the Board of Directors and no prior action by the Board of Directors is required by law, the record date shall be the first date 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written consent setting forth the action taken or proposed to be taken is delivered to the Corporation in the manner prescribed by Article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hereof. If no record date has been fixed by the Board of Directors and prior action by the Board of Directors is required by law with respect to the proposed action by written consent of the stockholders, the record date for determining stockholders entitled to consent to corporate action in writing shall be at the close of business on the day on which the Board of Directors adopts the resolution taking such prior action.</w:t>
      </w:r>
    </w:p>
    <w:p>
      <w:pPr>
        <w:keepNext w:val="0"/>
        <w:spacing w:before="120" w:after="0" w:line="260" w:lineRule="exact"/>
        <w:ind w:left="72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Lost, Stolen or Destroyed Certificates.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of the loss, theft or destruction of any certificate of stock, another may be issued in its place pursuant to such resolutions or regulations as the Board of Directors may establish concerning proof of such loss, theft or destruction and concerning the giving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satisfactory bond or bonds of indemnity.</w:t>
      </w:r>
    </w:p>
    <w:p>
      <w:pPr>
        <w:keepNext w:val="0"/>
        <w:spacing w:before="120" w:after="0" w:line="260" w:lineRule="exact"/>
        <w:ind w:left="720" w:right="0" w:firstLine="0"/>
        <w:jc w:val="left"/>
      </w:pPr>
      <w:r>
        <w:rPr>
          <w:rFonts w:ascii="Times New Roman" w:hAnsi="Times New Roman" w:eastAsia="Times New Roman" w:cs="Times New Roman"/>
          <w:b w:val="0"/>
          <w:sz w:val="24"/>
        </w:rPr>
        <w:t>Section 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issue, transfer, conversion and registration of certificates of stock shall be governed by such other resolutions or regulations as the Board of Directors may establish.</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otherwise specifically provided herein or required by law, all notices required to be given to any stockholder, director, officer, employee or agent shall be in writing and may in every instance be effectively given (i) by hand delivery to the recipient thereof, (ii) by depositing such notice in the mails, postage paid, or (iii) by electronic transmission (meaning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format that is suitable for retention and retrieval and may be converted to paper through "conventional commercial practice," such as facsimile and email).</w:t>
      </w:r>
    </w:p>
    <w:p>
      <w:pPr>
        <w:keepNext w:val="0"/>
        <w:spacing w:before="200" w:after="0" w:line="260" w:lineRule="exact"/>
        <w:ind w:left="720" w:right="0" w:firstLine="0"/>
        <w:jc w:val="both"/>
      </w:pPr>
      <w:r>
        <w:rPr>
          <w:rFonts w:ascii="Times New Roman" w:hAnsi="Times New Roman" w:eastAsia="Times New Roman" w:cs="Times New Roman"/>
          <w:b w:val="0"/>
          <w:sz w:val="24"/>
        </w:rPr>
        <w:t>Any such notice shall be addressed to such stockholder, director, officer, employee or agent at his or her last known address as the same appears on the books of the Corporation.  Notice shall be deemed given immediately upon delivery, if made by hand delivery or electronic transmission, or when deposited in the United States mail addressed to the registered holder at his address as it appears on the books of the corporation, if made by mail.</w:t>
      </w:r>
    </w:p>
    <w:p>
      <w:pPr>
        <w:keepNext w:val="0"/>
        <w:spacing w:before="120" w:after="0" w:line="260" w:lineRule="exact"/>
        <w:ind w:left="72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waiver of any notice,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director, officer, employee or agent, whether before or after the time of the event for which notice is to be given, shall be deemed equivalent to the notice required to be given to such stockholder, director, officer, employee or agent. Neither the business nor the purpose of any meeting need be specified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Electronic or Facsimile Signatures.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addition to the provisions for use of electronic or facsimile signatures elsewhere specifically authorized in these Bylaws, electronic or facsimile signatures of any officer or officers of the Corporation may be used whenever and as authorized by the Board of Directors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thereof.</w:t>
      </w:r>
    </w:p>
    <w:p>
      <w:pPr>
        <w:keepNext w:val="0"/>
        <w:spacing w:before="120" w:after="0" w:line="260" w:lineRule="exact"/>
        <w:ind w:left="72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Seal.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Board of Directors may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seal, containing the name of the Corporation, which seal shall be in the charge of the Secretary. If and when so directed by the Board of Directors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thereof, duplicates of the seal may be kept and used by the Treasurer or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or Assistant Treasurer.</w:t>
      </w:r>
    </w:p>
    <w:p>
      <w:pPr>
        <w:keepNext w:val="0"/>
        <w:spacing w:before="120" w:after="0" w:line="260" w:lineRule="exact"/>
        <w:ind w:left="720" w:right="0" w:firstLine="0"/>
        <w:jc w:val="left"/>
      </w:pPr>
      <w:r>
        <w:rPr>
          <w:rFonts w:ascii="Times New Roman" w:hAnsi="Times New Roman" w:eastAsia="Times New Roman" w:cs="Times New Roman"/>
          <w:b w:val="0"/>
          <w:sz w:val="24"/>
        </w:rPr>
        <w:t>Section 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Reliance upon Books, Reports and Records.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director, each member of any committee designated by the Board of Directors, and each officer of the Corporation shall, in the performance of his or her duties, be fully protected in relying in good faith upon the books of account or other records of the Corporation and upon such information, opinions, reports or statements presented to the Corporation by any of its officers or employees, or committees of the Board of Directors so designated, or by any other person as to matters which such director or committee member reasonably believes are within such other person's professional or expert competence and who has been selected with reasonable care by or on behalf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Section 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fiscal year of the Corporation shall be as fixed by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Section 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Periods.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applying any provision of these Bylaws which requires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be done or not be done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number of days prior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or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be done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specified number of days prior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calendar days shall be used, the day of the doing of the act shall be excluded, and the day of the event shall be included.</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DIRECTORS AND OFFICERS.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Indemnification.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person who was or is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or is otherwise involved in any action, suit or proceeding, whether civil, criminal, administrative or investigative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Corporation or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joint venture, trust or other enterprise, including service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(hereinafter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''indemnitee''), whether the basis of such proceeding is alleged action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official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or in any other capacity while serving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shall be indemnified and held harmless by the Corporation to the fullest extent authorized by law, as the same exists or may hereafter be amended (but, in the case of any such amendment, only to the extent that such amendment permits the Corporation to provide broader indemnification rights than such law permitted the Corporation to provide prior to such amendment), against all expense, liability and loss (including attorneys' fees, judgments, fines, ERISA excise taxes or penalties and amounts paid in settlement) reasonably incurred or suffered by such indemnitee in connection therewith; provided, however, that:  (i) indemnification shall only issue if the officer or director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not liable under Nev. Rev. Stat. § 78.138; or (B) acted in good faith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which he or she reasonably believed to be in or not opposed to the best interests of the corporation, and, with respect to any criminal action or proceeding, had no reasonable cause to believe the conduct was unlawful, and (ii) in any threatened, pending or completed action or suit by or in the right of the corporation to procure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in its favor by reason of the fact that the indemnitee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the corporation, or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partnership, joint venture, trust or other enterprise, there shall be no indemnification if the indemnitee has been adjudged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after exhaustion of all appeals therefrom, to be liable to the corporation or for amounts paid in settlement to the corporation, unless and only to the extent that the court in which such action or suit was brought or other court of competent jurisdiction determines upon application that, despite the adjudication of liability but in view of all the circumstances of the case, such person is fairly and reasonably entitled to indemnity for such expenses as the court deems proper. </w:t>
      </w:r>
    </w:p>
    <w:p>
      <w:pPr>
        <w:keepNext w:val="0"/>
        <w:spacing w:before="120" w:after="0" w:line="260" w:lineRule="exact"/>
        <w:ind w:left="720" w:right="0" w:firstLine="0"/>
        <w:jc w:val="left"/>
      </w:pPr>
      <w:r>
        <w:rPr>
          <w:rFonts w:ascii="Times New Roman" w:hAnsi="Times New Roman" w:eastAsia="Times New Roman" w:cs="Times New Roman"/>
          <w:b w:val="0"/>
          <w:sz w:val="24"/>
        </w:rPr>
        <w:t>Section 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Advancement of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addition to the right to indemnification conferred in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of this 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indemnitee shall also have the right to be paid by the Corporation the expenses (including attorney's fees) incurred in defending any such proceeding in advance of its final disposition (hereinafter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''advancement of expenses''); provided, however, that, if the law so requires,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advancement of expenses incurred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indemnitee in his or her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(and not in any other capacity in which service was or is rendered by such indemnitee, including, without limitation, service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shall be made only upon delivery to the Corporation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(hereinafter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by or on behalf of such indemnitee, to repay all amounts so advanced if it shall ultimately be determined by final judicial decision from which there is no further right to appeal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adjudication'') that such indemnitee is not entitled to be indemnified for such expenses under this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or otherwise. The rights to indemnification and to the advancement of expenses conferred in Sections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of this 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shall be contract rights and such rights shall continue as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indemnitee who has ceased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and shall inure to the benefit of the indemnitee's heirs, executors and administrators.</w:t>
      </w:r>
    </w:p>
    <w:p>
      <w:pPr>
        <w:keepNext w:val="0"/>
        <w:spacing w:before="120" w:after="0" w:line="260" w:lineRule="exact"/>
        <w:ind w:left="720" w:right="0" w:firstLine="0"/>
        <w:jc w:val="left"/>
      </w:pPr>
      <w:r>
        <w:rPr>
          <w:rFonts w:ascii="Times New Roman" w:hAnsi="Times New Roman" w:eastAsia="Times New Roman" w:cs="Times New Roman"/>
          <w:b w:val="0"/>
          <w:sz w:val="24"/>
        </w:rPr>
        <w:t>Section 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Indemnitee to Bring Suit.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under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of this 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is not paid in full by the Corporation within sixty (60)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claim has been received by the Corporation, except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advancement of expenses, in which case the applicable period shall be twenty (20) days, the indemnitee may at any time thereafter bring suit against the Corporation to recover the unpaid amount of the claim. If successful in whole or in part in any such suit,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brought by the Corporation to recover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advancement of expenses pursuant to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the indemnitee shall be entitled to be paid also the expense of prosecuting or defending such suit. In (i) any suit brought by the indemnitee to enforce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indemnification hereunder (but not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brought by the indemnitee to enforce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advancement of expenses) it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that, and (ii) in any suit brought by the Corporation to recover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advancement of expenses pursuant to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the Corporation shall be entitled to recover such expenses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adjudication that, the indemnitee has not met any applicable standard for indemnification set forth by law. Neither the failure of the Corporation (including its directors who are not parties to such action,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such directors, independent legal counsel, or its stockholders) to have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prior to the commencement of such suit that indemnification of the indemnitee is proper in the circumstances because the indemnitee has met the applicable standard of conduct set forth by law, nor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determination by the Corporation (including its directors who are not parties to such action,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of such directors, independent legal counsel, or its stockholders) that the indemnitee has not met such applicable standard of conduct, shall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that the indemnitee has not met the applicable standard of conduct or, in the case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brought by the indemnitee,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to such suit. In any suit brought by the indemnitee to enforce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indemnification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advancement of expenses hereunder, or brought by the Corporation to recover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advancement of expenses pursuant to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the burden of proving that the indemnitee is not entitled to be indemnified, or to such advancement of expenses, under this 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or otherwise shall be on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Section 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Non-Exclusivity of 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rights to indemnification and to the advancement of expenses conferred in this 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shall not be exclusive of any other right which any person may have or hereafter acquire under any statute, the Corporation's Articles of Incorporation, Bylaws, agreement, vote of stockholders or disinterested directors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Section 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Corporation may maintain insurance, at its expense, to protect itself and any director, officer, employee or agent of the Corporation or another corporation, partnership, joint venture, trust or other enterprise against any expense, liability or loss, whether or not the Corporation would have the power to indemnify such person against such expense, liability or loss under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Section 8.6.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Employees and Agents of the Corporation.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Corporation may, to the extent authorized from time to time by the Board of Directors, grant rights to indemnification and to the advancement of expenses to any employee or agent of the Corporation to the fullest extent of the provisions of this Article with respect to the indemnification and advancement of expenses of directors and officers of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These Bylaws may be amended or repealed by the Board of Directors at any meeting or by the stockholders at any meeting.</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