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it shall be held at the principal office of the Corporation at [city], New York, or at another place within or without the State of New York as set forth in the notice of meeting.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60 days before the date of the meeting, or shall give such notice by third class mail not fewer than 24 nor more than 60 days before the date of such meeting, to each shareholder entitled to vote at such meeting, stating the place, date and hour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President, and must be called by the President upon written request of the holders of [number] percent of the outstanding shares entitled to vote at such special meeting. Written notice of any special meeting stating the place within or without the State of New York, the date and hour of the meeting, the purpose or purposes for which it is called, and the name of the person by whom or at whose direction the meeting is called, shall be given electronically or by first class mail not less than 10 nor more than 60 days before the date of the meeting, or by third class mail not fewer than 24 nor more than 60 days before the date of such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 </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except at special meetings for the election of Directors held pursuant to N.Y. Bus. Corp. Law § 603.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nor more than 60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Certificate of Incorporation, every shareholder shall be entitled to one vote for each share in his or her name on the record of shareholders, and all corporate action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N.Y. Bus. Corp. Law § 1706(d), any amendment of the Certificate of Incorporation to add, delete or revise any specific public benefits set forth therein shall not be effective unless the amendment is adopted by at least the minimum status vote (as that term is defined in N.Y. Bus. Corp. Law § 1702(d).</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proxy must be dated and signed by the shareholder or by the shareholder's attorney-in-fact. Unless the duration of the proxy is specified, it shall be invalid after [number] months from the date of its execution.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shall be elected at the annual meeting of shareholders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vote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Certificate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notice need be given of any regular meeting of the Board. Notice of special meetings shall be served upon each Director in person or by mail addressed to him or her at his or her last known post-office address, at least [number]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 </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hold its meeting either within or without the State of New York, at any place designated in the notice of the meeting. </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not more than [number]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080" w:right="0" w:firstLine="0"/>
        <w:jc w:val="both"/>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72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 Except as otherwise prescribed by statute,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removed for cause by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w:t>
      </w:r>
    </w:p>
    <w:p>
      <w:pPr>
        <w:keepNext w:val="0"/>
        <w:spacing w:before="120" w:after="0" w:line="260" w:lineRule="exact"/>
        <w:ind w:left="72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p>
    <w:p>
      <w:pPr>
        <w:keepNext w:val="0"/>
        <w:spacing w:before="200" w:after="0" w:line="260" w:lineRule="exact"/>
        <w:ind w:left="1080" w:right="0" w:firstLine="0"/>
        <w:jc w:val="both"/>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(or set forth other proportion)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President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Vice-President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 </w:t>
      </w:r>
    </w:p>
    <w:p>
      <w:pPr>
        <w:keepNext w:val="0"/>
        <w:spacing w:before="200" w:after="0" w:line="260" w:lineRule="exact"/>
        <w:ind w:left="1080" w:right="0" w:firstLine="0"/>
        <w:jc w:val="both"/>
      </w:pPr>
      <w:r>
        <w:rPr>
          <w:rFonts w:ascii="Times New Roman" w:hAnsi="Times New Roman" w:eastAsia="Times New Roman" w:cs="Times New Roman"/>
          <w:b w:val="0"/>
          <w:sz w:val="24"/>
        </w:rPr>
        <w:t>Secretary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Treasurer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200" w:after="0" w:line="260" w:lineRule="exact"/>
        <w:ind w:left="1080" w:right="0" w:firstLine="0"/>
        <w:jc w:val="both"/>
      </w:pPr>
      <w:r>
        <w:rPr>
          <w:rFonts w:ascii="Times New Roman" w:hAnsi="Times New Roman" w:eastAsia="Times New Roman" w:cs="Times New Roman"/>
          <w:b w:val="0"/>
          <w:sz w:val="24"/>
        </w:rPr>
        <w:t>Other Officers</w:t>
      </w:r>
    </w:p>
    <w:p>
      <w:pPr>
        <w:keepNext w:val="0"/>
        <w:spacing w:before="200" w:after="0" w:line="260" w:lineRule="exact"/>
        <w:ind w:left="1080" w:right="0" w:firstLine="0"/>
        <w:jc w:val="both"/>
      </w:pPr>
      <w:r>
        <w:rPr>
          <w:rFonts w:ascii="Times New Roman" w:hAnsi="Times New Roman" w:eastAsia="Times New Roman" w:cs="Times New Roman"/>
          <w:b w:val="0"/>
          <w:sz w:val="24"/>
        </w:rPr>
        <w:t>Other officers shall perform such duties and have such powers as are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108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(or set forth other proportion)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(or set forth other proportion) of all of the members of the committee shall be necessary to the adoption of any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36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shares of the Corporation shall be represented by certificates prepared by the Directors and signed by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and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the Treasurer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 Each certificate shall state that the Corporation has been formed under the laws of the State of New York, the registered holder's name, the number and class of shares represented by the certificate, the date of issue, and the par value of such shares or that they are without par value. The face of each certificate shall contain in conspicuous language the following statement: "This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corporation organized under article seventeen of the New York business corporation law."</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Subscriptions to the shares shall be paid at such times and in such installments as the Board of Directors determines.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the payment of any installment as required by such resolution, the Board may declare the shares and all previous payments thereon forfeited for the use of the Corporation, in the manner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issue.Dividends</w:t>
      </w:r>
    </w:p>
    <w:p>
      <w:pPr>
        <w:keepNext w:val="0"/>
        <w:spacing w:before="120" w:after="0" w:line="260" w:lineRule="exact"/>
        <w:ind w:left="36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Dividends.</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p>
    <w:p>
      <w:pPr>
        <w:keepNext w:val="0"/>
        <w:spacing w:before="200" w:after="0" w:line="260" w:lineRule="exact"/>
        <w:ind w:left="108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108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shall be located in the City of [name of city], County of [name of county], State of New York.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36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Benefit Report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benefit report to each shareholder within one hundred twenty days following the end of the fiscal year of the benefit corporation.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report to shareholders is in addition to any other requirement to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to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cause the Annual Benefit Report to be posted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portion of the corporation's internet website, if any, except that the compensation paid to directors and any financial or proprietary information included in the benefit report may be omitted from the benefit report as posted.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Concurrently with the delivery of the benefit report to shareholders pursuant to this section, the benefit corporation must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benefit report to the New York Department of State for filing, except that the compensation paid to directors and any financial or proprietary information included in the benefit report may be omitted from the benefit report as filed under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120" w:after="0" w:line="260" w:lineRule="exact"/>
        <w:ind w:left="72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Amending.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120" w:after="0" w:line="260" w:lineRule="exact"/>
        <w:ind w:left="72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to Waive Notice.</w:t>
      </w:r>
    </w:p>
    <w:p>
      <w:pPr>
        <w:keepNext w:val="0"/>
        <w:spacing w:before="200" w:after="0" w:line="260" w:lineRule="exact"/>
        <w:ind w:left="108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