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BY 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INCORPORATED IN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them shall be held at the principal office of the Corporation at [city], New York, or at another place within or without the State of New York as set forth in the notice of meeting.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60 days before the date of the meeting, or shall give such notice by third class mail not fewer than 24 nor more than 60 days before the date of such meeting, to each shareholder entitled to vote at such meeting, stating the place, date and hour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President, and must be called by the President upon written request of the holders of [number] percent of the outstanding shares entitled to vote at such special meeting. Written notice of any special meeting stating the place within or without the State of New York, the date and hour of the meeting, the purpose or purposes for which it is called, and the name of the person by whom or at whose direction the meeting is called, shall be given electronically or by first class mail not less than 10 nor more than 60 days before the date of the meeting, or by third class mail not fewer than 24 nor more than 60 days before the date of such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except at special meetings for the election of Directors held pursuant to N.Y. Bus. Corp. Law § 603.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nor more than 60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Certificate of Incorporation, every shareholder shall be entitled to one vote for each share in his or her name on the record of shareholders, and all corporate action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Every proxy must be dated and signed by the shareholder or by the shareholder's attorney-in-fact. Unless the duration of the proxy is specified, it shall be invalid after [number, e.g. eleven (11)] months from the date of its execution.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(3)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Directors shall be elected at the annual meeting of shareholders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vote except as otherwise prescribed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Certificate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No notice need be given of any regular meeting of the Board. Notice of special meetings shall be served upon each Director in person or by mail addressed to him or her at his or her last known post-office address, at least [number]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Board of Directors may hold its meeting either within or without the State of New York, at any place designated in the notice of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not more than [number] days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 Except as otherwise prescribed by statute,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removed for cause by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President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Secretary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Treasurer</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officers shall perform such duties and have such powers as are assigned to them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108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the committee shall be necessary to the adoption of any resolution.</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shares of the Corporation shall be represented by certificates prepared by the Directors and signed by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and by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the Treasurer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 Each certificate shall state that the Corporation has been formed under the laws of the State of New York, the registered holder's name, the number and class of shares represented by the certificate, the date of issue, and the par value of such shares or that they are without par value.</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Subscriptions to the shares shall be paid at such times and in such installments as the Board of Directors determines.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the payment of any installment as required by such resolution, the Board may declare the shares and all previous payments thereon forfeited for the use of the Corporation, in the manner prescribed by statute.</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108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principal office of the Corporation shall be located in the City of [city], County of [county], State of New York.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