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Bylaws</w:t>
      </w:r>
    </w:p>
    <w:p>
      <w:pPr>
        <w:keepNext w:val="0"/>
        <w:spacing w:before="200" w:after="0" w:line="260" w:lineRule="exact"/>
        <w:ind w:left="360" w:right="0" w:firstLine="0"/>
        <w:jc w:val="both"/>
      </w:pPr>
      <w:r>
        <w:rPr>
          <w:rFonts w:ascii="Times New Roman" w:hAnsi="Times New Roman" w:eastAsia="Times New Roman" w:cs="Times New Roman"/>
          <w:b/>
          <w:sz w:val="24"/>
        </w:rPr>
        <w:t>of [name], Inc.</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Corporation shall be:</w:t>
      </w:r>
    </w:p>
    <w:p>
      <w:pPr>
        <w:keepNext w:val="0"/>
        <w:spacing w:before="200" w:after="0" w:line="260" w:lineRule="exact"/>
        <w:ind w:left="1440" w:right="0" w:firstLine="0"/>
        <w:jc w:val="both"/>
      </w:pPr>
      <w:r>
        <w:rPr>
          <w:rFonts w:ascii="Times New Roman" w:hAnsi="Times New Roman" w:eastAsia="Times New Roman" w:cs="Times New Roman"/>
          <w:b w:val="0"/>
          <w:sz w:val="24"/>
        </w:rPr>
        <w:t>[name], Inc.</w:t>
      </w:r>
    </w:p>
    <w:p>
      <w:pPr>
        <w:keepNext w:val="0"/>
        <w:spacing w:before="200" w:after="0" w:line="260" w:lineRule="exact"/>
        <w:ind w:left="1440" w:right="0" w:firstLine="0"/>
        <w:jc w:val="both"/>
      </w:pPr>
      <w:r>
        <w:rPr>
          <w:rFonts w:ascii="Times New Roman" w:hAnsi="Times New Roman" w:eastAsia="Times New Roman" w:cs="Times New Roman"/>
          <w:b w:val="0"/>
          <w:sz w:val="24"/>
        </w:rPr>
        <w:t>and it is sometimes referred to in these Bylaws as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purposes for which the Corporation is formed are those set forth in its Certificate of Incorporation, as from time to time amended. Namely, [to promote the welfare of children and youth in home, school, and community; to raise the standards of home life; and to bring into closer relation the home and the school, that parents and teachers may cooperate intelligently in the training of children]. The Corporation is not formed for pecuniary or financial gain, and no part of the assets, income, or profit of the Corporation is distributable to, or inures to the benefit of its directors or officers except to the extent permitted under the Not-for-Profit Corporation Law of the State of New York. No substantial part of the activities of the Corporation shall be the carrying on of propaganda, or otherwise attempting, to influence legislation, and the Corporation shall not participate in, or intervene in (including the publishing or distribution of statements) any political campaign on behalf of any candidate for public office.</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purposes of the Corporation are promoted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program directed toward parents, teachers, and the community; are developed through conferences, committees, projects, and programs; and are governed and qualified by the basic policies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BASIC POLICIES.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are basic policies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be noncommercial, nonsectarian, and nonpartisan.</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Corporation or the names of any members in their official capacities shall not be used in any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concern or with any partisan interest or for any purpose not appropriately related to promotion of the objects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cooperate with schools to support the improvement of education in ways that will not interfere with administration of the schools and shall not seek to control their policies.</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may cooperate with other organizations and agencies concerned with child welfare but persons representing the Corporation in such matters shall make no commitments that bind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 AND DUES.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individual who subscribes to the purposes and basic policies of the Corporation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Corporation subject only to compliance with the provisions of the Bylaws. Membership in the Corporation shall be available without regard to race, color, creed, national origin, ethnicity, gender, marital status, sexual orientation, mental or physical disability or any category protected by state or federal law.</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conduct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enrollment of members but persons may be admitted to membership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Only members in good standing of the Corporation shall be eligible to participate in its business meetings, or to serve in any of its elective or appointive positions.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of the Corporation shall pay annual dues of $5 to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THEIR ELECTION.</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officers of the Corporation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Officers shall be elected by ballot annually in the month of [June]. However, if there is but one nominee for any office, it shall be in order to move that the Secretary cast the elective ballot of the Corporation for the nominee.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Officers shall assume their official duties following the close of the annual meeting in [September] and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and until the election and qualification of their successors.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not be eligible to serve more than two consecutive terms in the same office.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nominating committee composed of [three] members, [one] of whom shall be selected by the Board of Directors from its body, and [two] of whom shall be elected by the members of the Corporation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meeting at least [one month] prior to the election. The person receiving the highest number of votes by the Corporation shall serve as chairman.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nominating committee shall nominate one eligible person for each office to be filled and report its nominees at the regular meeting in [month] at which time additional nominations may be made from the floor.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Only those persons who have signified their consent to serve if elected shall be nominated for or elected to such office.</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occurring in any office shall be filled for the unexpired term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members of the executive committee, notice of such election having been given. In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President, the Vice President shall serve notice of the election.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President shall perform such duties as may be prescribed in these Bylaws or assigned to him by the Corporation or by the Board of Directors and shall coordinate the work of the officers and committees of the Corporation in order that the purposes may be promoted.</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Vice President shall act as aide to the President and shall perform the duties of the President in the absence or disability of that officer to act.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Secretary shall record the minutes of all meetings of the Corporation and of the Board of Directors and shall perform such other duties as may be delegated to him.</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Treasurer shall have custody of all of the funds of the Corporation; shall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accurate account of receipts and expenditures; and shall make disbursements in accordance with the approved budget, as authorized by the Corporation,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the Board. The Treasurer shall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statement at every meetings of the Corporation and at other times when requested by the Board of Directors and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report at the annual meeting. The Treasurer shall be responsible for the maintenance of such books of account and records as conform to the requirements of the Bylaws.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officers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the duties prescribed in the parliamentary authority in addition to those outlined in these Bylaws and those assigned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 to their successors all official material not later than ten days following the election of their successors.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shall consist of not less than three and not more than ten individuals elected at the most recent annual meeting of the Corporation and the principal of the school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appointed by him. The members of the Board of Directors shall serve until the election and qualification of their successors.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duties of the Board of Directors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transact necessary business in the intervals between meetings of the Corporation and such other business as may be referred to it by the Corporation; (b) to create committees,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(c) to approve the plans of work of the committees; (d) to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at the regular meetings of the Corporation; (e)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policy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whistleblower policy; (f) to prepare and submit to the Corporation for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budget for the fiscal year; and (g) to approve routine bills within the limits of the budget.</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Board of Directors shall be held [monthly] during the school year, the time to be fixed by the Board at its first meeting of the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Special meetings of the Board of Directors may be called by the Chair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Board. Notice of meetings of the Board may be by mail, facsimile telecommunications or by electronic mail to the address on file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writing or by electronic mail.</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Corporation shall be held on the [third Monday] of each month from [September] to [June] inclusive at the [name] School, at [time], New York time unless otherwise provided by the Corporation or by the Board of Directors. [Ten days'] notice shall be given of change of date.</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 meetings may be called by the Board of Directors, [five days'] notice having been given.</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meeting shall be in [September].</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in any meeting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of meetings of the Corporation may be by mail, facsimile telecommunications or by electronic mail to the address on file with the Secretary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create committees of the Board as it may deem necessary to promote the purposes and carry on the work of the Corporation. The term of each chairman shall be [one] year and until the election and qualification of his successor.</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each committee of the Board shall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work to the Board of Directors for approval. No committee work shall be undertaken without the consent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Committees of the Corporation may be elected in the same manner as officers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the Corporation does not have the authority to bind the Board.</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comprised solely of independent directors shall oversee the accounting and financial reporting processes of the Corporation and the audit of the Corporation's financial statements. The audit committee shall annually retain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auditor to conduct the audit and, upon its completion, review the results of the audit and any related management letter with the independent auditor.</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p>
    <w:p>
      <w:pPr>
        <w:keepNext w:val="0"/>
        <w:spacing w:before="200" w:after="0" w:line="260" w:lineRule="exact"/>
        <w:ind w:left="1080" w:right="0" w:firstLine="0"/>
        <w:jc w:val="both"/>
      </w:pPr>
      <w:r>
        <w:rPr>
          <w:rFonts w:ascii="Times New Roman" w:hAnsi="Times New Roman" w:eastAsia="Times New Roman" w:cs="Times New Roman"/>
          <w:b w:val="0"/>
          <w:sz w:val="24"/>
        </w:rPr>
        <w:t>The Seal of the Corporation shall be as more particularly shown in the following impression:</w:t>
      </w:r>
    </w:p>
    <w:p>
      <w:pPr>
        <w:keepNext w:val="0"/>
        <w:spacing w:before="200" w:after="0" w:line="260" w:lineRule="exact"/>
        <w:ind w:left="108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These Bylaws may be amended, repealed, or altered in whole or in part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at any regular or special meeting of the Board of Directors of the Corporation.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