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BYLAWS OF [NAME OF NOT-FOR-PROFIT CORPORATION]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Not-for-Profit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LIMITATIONS.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[Name of Corporation] (the "Corporation") is organized and will be operated exclusively for charitable, religious, educational and scientific purposes within the meaning of 26 U.S.C. §§ 501(c)(3), 170(c)(2)(B), 2055(</w:t>
      </w:r>
      <w:r>
        <w:rPr>
          <w:rFonts w:ascii="Times New Roman" w:hAnsi="Times New Roman" w:eastAsia="Times New Roman" w:cs="Times New Roman"/>
          <w:b/>
          <w:sz w:val="24"/>
        </w:rPr>
        <w:t>a</w:t>
      </w:r>
      <w:r>
        <w:rPr>
          <w:rFonts w:ascii="Times New Roman" w:hAnsi="Times New Roman" w:eastAsia="Times New Roman" w:cs="Times New Roman"/>
          <w:b w:val="0"/>
          <w:sz w:val="24"/>
        </w:rPr>
        <w:t>)(2), 2522(</w:t>
      </w:r>
      <w:r>
        <w:rPr>
          <w:rFonts w:ascii="Times New Roman" w:hAnsi="Times New Roman" w:eastAsia="Times New Roman" w:cs="Times New Roman"/>
          <w:b/>
          <w:sz w:val="24"/>
        </w:rPr>
        <w:t>a</w:t>
      </w:r>
      <w:r>
        <w:rPr>
          <w:rFonts w:ascii="Times New Roman" w:hAnsi="Times New Roman" w:eastAsia="Times New Roman" w:cs="Times New Roman"/>
          <w:b w:val="0"/>
          <w:sz w:val="24"/>
        </w:rPr>
        <w:t>)(2) or the corresponding section of any future United States Internal Revenue Law (the "Code"), including, for such purposes, the making of distributions to organizations that qualify as exempt organizations described in 26 U.S.C. §§ 501(c)(3),170(c)(2). [</w:t>
      </w:r>
      <w:r>
        <w:rPr>
          <w:rFonts w:ascii="Times New Roman" w:hAnsi="Times New Roman" w:eastAsia="Times New Roman" w:cs="Times New Roman"/>
          <w:b/>
          <w:sz w:val="24"/>
        </w:rPr>
        <w:t xml:space="preserve">Optional Language for Article </w:t>
      </w:r>
      <w:r>
        <w:rPr>
          <w:rFonts w:ascii="Times New Roman" w:hAnsi="Times New Roman" w:eastAsia="Times New Roman" w:cs="Times New Roman"/>
          <w:b/>
          <w:sz w:val="24"/>
        </w:rPr>
        <w:t>I.</w:t>
      </w:r>
      <w:r>
        <w:rPr>
          <w:rFonts w:ascii="Times New Roman" w:hAnsi="Times New Roman" w:eastAsia="Times New Roman" w:cs="Times New Roman"/>
          <w:b/>
          <w:sz w:val="24"/>
        </w:rPr>
        <w:t xml:space="preserve"> to be added at the end of the first sentence:</w:t>
      </w:r>
      <w:r>
        <w:rPr>
          <w:rFonts w:ascii="Times New Roman" w:hAnsi="Times New Roman" w:eastAsia="Times New Roman" w:cs="Times New Roman"/>
          <w:b w:val="0"/>
          <w:sz w:val="24"/>
        </w:rPr>
        <w:t xml:space="preserve"> Within the scope of the foregoing purposes, and not by way of limitation thereof, the Corporation is dedicated to: [describe the Corporation's mission more specifically].] The Corporation's purposes include, but are not limited to, any purposes set forth specifically in its Certificate of Formation, as may from time to time be amended (the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To further the Corporation's purposes and mission, the Corporation will have and exercise all of the powers conferred by the provisions of the Texas Business Organizations Code, as may from time to time be amended (the "TBOC"), not outside the scope of the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No part of the net earnings of the Corporation may inure to the benefit of, or be distributable to its Directors, trustees, officers or other private persons, except that the Corporation will be authorized and empowered to pay reasonable compensation for services rendered and to make payments and distributions in furtherance of the purposes set forth in the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No substantial part of the activities of the Corporation may be the carrying on of propaganda, or otherwise attempting to influence legislation, and the Corporation will not participate in or intervene in (including the publishing or distribution of statements), any political campaign on behalf of or in opposition to any candidate for public office.</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provisions herein, the Corporation will not carry on any activities not permitted to be carried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exempt from federal income tax under 26 U.S.C. § 501(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26 U.S.C. § 501(c)(3); and/or (b)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contributions to which are deductible under 26 U.S.C. §§ 170(c)(2), 2055(</w:t>
      </w:r>
      <w:r>
        <w:rPr>
          <w:rFonts w:ascii="Times New Roman" w:hAnsi="Times New Roman" w:eastAsia="Times New Roman" w:cs="Times New Roman"/>
          <w:b/>
          <w:sz w:val="24"/>
        </w:rPr>
        <w:t>a</w:t>
      </w:r>
      <w:r>
        <w:rPr>
          <w:rFonts w:ascii="Times New Roman" w:hAnsi="Times New Roman" w:eastAsia="Times New Roman" w:cs="Times New Roman"/>
          <w:b w:val="0"/>
          <w:sz w:val="24"/>
        </w:rPr>
        <w:t>)(2) or 2522(</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[will/will not] have members.</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may have nonvoting members [</w:t>
      </w:r>
      <w:r>
        <w:rPr>
          <w:rFonts w:ascii="Times New Roman" w:hAnsi="Times New Roman" w:eastAsia="Times New Roman" w:cs="Times New Roman"/>
          <w:b/>
          <w:sz w:val="24"/>
        </w:rPr>
        <w:t xml:space="preserve">Optional Language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to Article </w:t>
      </w:r>
      <w:r>
        <w:rPr>
          <w:rFonts w:ascii="Times New Roman" w:hAnsi="Times New Roman" w:eastAsia="Times New Roman" w:cs="Times New Roman"/>
          <w:b/>
          <w:sz w:val="24"/>
        </w:rPr>
        <w:t>II.</w:t>
      </w:r>
      <w:r>
        <w:rPr>
          <w:rFonts w:ascii="Times New Roman" w:hAnsi="Times New Roman" w:eastAsia="Times New Roman" w:cs="Times New Roman"/>
          <w:b/>
          <w:sz w:val="24"/>
        </w:rPr>
        <w:t>: add after "…may have nonvoting members":</w:t>
      </w:r>
      <w:r>
        <w:rPr>
          <w:rFonts w:ascii="Times New Roman" w:hAnsi="Times New Roman" w:eastAsia="Times New Roman" w:cs="Times New Roman"/>
          <w:b w:val="0"/>
          <w:sz w:val="24"/>
        </w:rPr>
        <w:t xml:space="preserve"> upon approval of, and subject to the criteria established by, the Board of the Corporation (the "Board")]. All individuals and organizations interested in the Corporation's purposes set out in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herein are eligible to be considered for admission as nonvoting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organization will be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nonvoting member [</w:t>
      </w:r>
      <w:r>
        <w:rPr>
          <w:rFonts w:ascii="Times New Roman" w:hAnsi="Times New Roman" w:eastAsia="Times New Roman" w:cs="Times New Roman"/>
          <w:b/>
          <w:sz w:val="24"/>
        </w:rPr>
        <w:t xml:space="preserve">Optional Language B to Article </w:t>
      </w:r>
      <w:r>
        <w:rPr>
          <w:rFonts w:ascii="Times New Roman" w:hAnsi="Times New Roman" w:eastAsia="Times New Roman" w:cs="Times New Roman"/>
          <w:b/>
          <w:sz w:val="24"/>
        </w:rPr>
        <w:t>II.</w:t>
      </w:r>
      <w:r>
        <w:rPr>
          <w:rFonts w:ascii="Times New Roman" w:hAnsi="Times New Roman" w:eastAsia="Times New Roman" w:cs="Times New Roman"/>
          <w:b/>
          <w:sz w:val="24"/>
        </w:rPr>
        <w:t xml:space="preserve">: add after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nonvoting member":</w:t>
      </w:r>
      <w:r>
        <w:rPr>
          <w:rFonts w:ascii="Times New Roman" w:hAnsi="Times New Roman" w:eastAsia="Times New Roman" w:cs="Times New Roman"/>
          <w:b w:val="0"/>
          <w:sz w:val="24"/>
        </w:rPr>
        <w:t xml:space="preserve"> in accordance with the criteria and procedures established by the Board] [</w:t>
      </w:r>
      <w:r>
        <w:rPr>
          <w:rFonts w:ascii="Times New Roman" w:hAnsi="Times New Roman" w:eastAsia="Times New Roman" w:cs="Times New Roman"/>
          <w:b/>
          <w:sz w:val="24"/>
        </w:rPr>
        <w:t xml:space="preserve">Optional Language C to Article </w:t>
      </w:r>
      <w:r>
        <w:rPr>
          <w:rFonts w:ascii="Times New Roman" w:hAnsi="Times New Roman" w:eastAsia="Times New Roman" w:cs="Times New Roman"/>
          <w:b/>
          <w:sz w:val="24"/>
        </w:rPr>
        <w:t>II.</w:t>
      </w:r>
      <w:r>
        <w:rPr>
          <w:rFonts w:ascii="Times New Roman" w:hAnsi="Times New Roman" w:eastAsia="Times New Roman" w:cs="Times New Roman"/>
          <w:b/>
          <w:sz w:val="24"/>
        </w:rPr>
        <w:t xml:space="preserve">: add after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nonvoting member" or after adding Optional Language B:</w:t>
      </w:r>
      <w:r>
        <w:rPr>
          <w:rFonts w:ascii="Times New Roman" w:hAnsi="Times New Roman" w:eastAsia="Times New Roman" w:cs="Times New Roman"/>
          <w:b w:val="0"/>
          <w:sz w:val="24"/>
        </w:rPr>
        <w:t xml:space="preserve"> Nonvoting members will have no voting rights or any other rights or privileges with respect to the governance of the Corporation. The Board may establish dues for nonvoting members.]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Optional Language to Section </w:t>
      </w:r>
      <w:r>
        <w:rPr>
          <w:rFonts w:ascii="Times New Roman" w:hAnsi="Times New Roman" w:eastAsia="Times New Roman" w:cs="Times New Roman"/>
          <w:b/>
          <w:sz w:val="24"/>
        </w:rPr>
        <w:t>3.1.</w:t>
      </w:r>
      <w:r>
        <w:rPr>
          <w:rFonts w:ascii="Times New Roman" w:hAnsi="Times New Roman" w:eastAsia="Times New Roman" w:cs="Times New Roman"/>
          <w:b/>
          <w:sz w:val="24"/>
        </w:rPr>
        <w:t xml:space="preserve"> to be added at the beginning of the Section:</w:t>
      </w:r>
      <w:r>
        <w:rPr>
          <w:rFonts w:ascii="Times New Roman" w:hAnsi="Times New Roman" w:eastAsia="Times New Roman" w:cs="Times New Roman"/>
          <w:b w:val="0"/>
          <w:sz w:val="24"/>
        </w:rPr>
        <w:t xml:space="preserve"> Other than such rights, if any, reserved for Members, under these Bylaws, the Certificate, or the Act,] The affairs of the Corporation will be managed by the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Qualifications.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number of Directors on the Board ("Directors") will initially be [number, e.g., three (3)]. The number of Directors may be changed from time to time by resolution of the Board, provided that the number of Directors will be set at not fewer than three (3) [</w:t>
      </w:r>
      <w:r>
        <w:rPr>
          <w:rFonts w:ascii="Times New Roman" w:hAnsi="Times New Roman" w:eastAsia="Times New Roman" w:cs="Times New Roman"/>
          <w:b/>
          <w:sz w:val="24"/>
        </w:rPr>
        <w:t xml:space="preserve">Optional Language to Section </w:t>
      </w:r>
      <w:r>
        <w:rPr>
          <w:rFonts w:ascii="Times New Roman" w:hAnsi="Times New Roman" w:eastAsia="Times New Roman" w:cs="Times New Roman"/>
          <w:b/>
          <w:sz w:val="24"/>
        </w:rPr>
        <w:t>3.2.</w:t>
      </w:r>
      <w:r>
        <w:rPr>
          <w:rFonts w:ascii="Times New Roman" w:hAnsi="Times New Roman" w:eastAsia="Times New Roman" w:cs="Times New Roman"/>
          <w:b/>
          <w:sz w:val="24"/>
        </w:rPr>
        <w:t xml:space="preserve"> to be added after "…fewer than three (3)"</w:t>
      </w:r>
      <w:r>
        <w:rPr>
          <w:rFonts w:ascii="Times New Roman" w:hAnsi="Times New Roman" w:eastAsia="Times New Roman" w:cs="Times New Roman"/>
          <w:b w:val="0"/>
          <w:sz w:val="24"/>
        </w:rPr>
        <w:t>: and not more than [number (numeral)]]. No decrease in the number of Directors will have the effect of decreasing the term of any incumbent Director. Directors need not be residents of the State of Texas. [</w:t>
      </w:r>
      <w:r>
        <w:rPr>
          <w:rFonts w:ascii="Times New Roman" w:hAnsi="Times New Roman" w:eastAsia="Times New Roman" w:cs="Times New Roman"/>
          <w:b/>
          <w:sz w:val="24"/>
        </w:rPr>
        <w:t xml:space="preserve">Optional Language for Section </w:t>
      </w:r>
      <w:r>
        <w:rPr>
          <w:rFonts w:ascii="Times New Roman" w:hAnsi="Times New Roman" w:eastAsia="Times New Roman" w:cs="Times New Roman"/>
          <w:b/>
          <w:sz w:val="24"/>
        </w:rPr>
        <w:t>3.2.</w:t>
      </w:r>
      <w:r>
        <w:rPr>
          <w:rFonts w:ascii="Times New Roman" w:hAnsi="Times New Roman" w:eastAsia="Times New Roman" w:cs="Times New Roman"/>
          <w:b/>
          <w:sz w:val="24"/>
        </w:rPr>
        <w:t xml:space="preserve"> for Term Limits to be added at the end of the Section:</w:t>
      </w:r>
      <w:r>
        <w:rPr>
          <w:rFonts w:ascii="Times New Roman" w:hAnsi="Times New Roman" w:eastAsia="Times New Roman" w:cs="Times New Roman"/>
          <w:b w:val="0"/>
          <w:sz w:val="24"/>
        </w:rPr>
        <w:t xml:space="preserve"> Directors may not serve more than [e.g., three] consecutive terms, not including the initial term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named in the Certificate that is less than [e.g., three] years.] [</w:t>
      </w:r>
      <w:r>
        <w:rPr>
          <w:rFonts w:ascii="Times New Roman" w:hAnsi="Times New Roman" w:eastAsia="Times New Roman" w:cs="Times New Roman"/>
          <w:b/>
          <w:sz w:val="24"/>
        </w:rPr>
        <w:t xml:space="preserve">Optional Language for Section </w:t>
      </w:r>
      <w:r>
        <w:rPr>
          <w:rFonts w:ascii="Times New Roman" w:hAnsi="Times New Roman" w:eastAsia="Times New Roman" w:cs="Times New Roman"/>
          <w:b/>
          <w:sz w:val="24"/>
        </w:rPr>
        <w:t>3.2.</w:t>
      </w:r>
      <w:r>
        <w:rPr>
          <w:rFonts w:ascii="Times New Roman" w:hAnsi="Times New Roman" w:eastAsia="Times New Roman" w:cs="Times New Roman"/>
          <w:b/>
          <w:sz w:val="24"/>
        </w:rPr>
        <w:t xml:space="preserve"> if Optional Term Limits Language used, add as continuation of the previous Optional Language for Section </w:t>
      </w:r>
      <w:r>
        <w:rPr>
          <w:rFonts w:ascii="Times New Roman" w:hAnsi="Times New Roman" w:eastAsia="Times New Roman" w:cs="Times New Roman"/>
          <w:b/>
          <w:sz w:val="24"/>
        </w:rPr>
        <w:t>3.2.</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serving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elected officer of the Corporation may continue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until his term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ends even if such additional service would otherwise cause the Director to exceed his or her term limit.]</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Class and Term.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Directors will be elected at the annual meeting [of the Board]/[of the Voting Members]. In order to provide for staggered terms of office, the Directors will be divided, as evenly as possible, into [e.g., three (3)] classes with respect to the time for which they will severally hold office and stand for election. The terms of the Directors in the first class will expire with the annual election [by the Board]/[by the Voting Members] to be held in the [e.g., first year], the terms of the Directors in the second class will expire at the annual election to be held in the [e.g., second year], and the terms of the Directors in the third group will expire at the annual election to be held in the [e.g., third year]; provided that, in any event and irrespective of the expiration of their terms, the Directors of any class will remain in office until their successors have been elected and qualified. At each annual meeting [of the Board]/[of the Voting Members] thereafter, the Directors elected and qualified to succeed the Directors of any class will be elected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[three (3)] years expiring with the annual meeting [of the Board]/[of the Voting Members] occurring the [e.g., third] year thereafter (provided that the Directors of any class will remain in office until their successors have been elected and qualified), so that the term of office of one class of Directors will expire each year. If the total number of Directors is changed, any increase or decrease in Directors will be apportioned among the classes so as to maintain all groups of Directors as nearly equal in number as possible, and any additional Director elected to any group of Directors will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which will expire with the term of the Directors in such group.</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and Regular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meeting of the Board will be held on the second [e.g., Monday] of each year, which meeting will be held for the purpose of [</w:t>
      </w:r>
      <w:r>
        <w:rPr>
          <w:rFonts w:ascii="Times New Roman" w:hAnsi="Times New Roman" w:eastAsia="Times New Roman" w:cs="Times New Roman"/>
          <w:b/>
          <w:sz w:val="24"/>
        </w:rPr>
        <w:t xml:space="preserve">Optional Language for Section </w:t>
      </w:r>
      <w:r>
        <w:rPr>
          <w:rFonts w:ascii="Times New Roman" w:hAnsi="Times New Roman" w:eastAsia="Times New Roman" w:cs="Times New Roman"/>
          <w:b/>
          <w:sz w:val="24"/>
        </w:rPr>
        <w:t>3.4.</w:t>
      </w:r>
      <w:r>
        <w:rPr>
          <w:rFonts w:ascii="Times New Roman" w:hAnsi="Times New Roman" w:eastAsia="Times New Roman" w:cs="Times New Roman"/>
          <w:b/>
          <w:sz w:val="24"/>
        </w:rPr>
        <w:t xml:space="preserve"> to be added after "…for the purpose of":</w:t>
      </w:r>
      <w:r>
        <w:rPr>
          <w:rFonts w:ascii="Times New Roman" w:hAnsi="Times New Roman" w:eastAsia="Times New Roman" w:cs="Times New Roman"/>
          <w:b w:val="0"/>
          <w:sz w:val="24"/>
        </w:rPr>
        <w:t xml:space="preserve"> electing Directors and for] the transaction of such other business as may come before the meeting. If for any year the day fixed for the annual meeting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such meeting will be held on the next succeeding business day. The Board may provide, by resolution, the time and place, either within or without the State of Texas for the holding of regular meetings, other than the annual meeting, without notice other than such resolution. [</w:t>
      </w:r>
      <w:r>
        <w:rPr>
          <w:rFonts w:ascii="Times New Roman" w:hAnsi="Times New Roman" w:eastAsia="Times New Roman" w:cs="Times New Roman"/>
          <w:b/>
          <w:sz w:val="24"/>
        </w:rPr>
        <w:t xml:space="preserve">Optional Language for Section </w:t>
      </w:r>
      <w:r>
        <w:rPr>
          <w:rFonts w:ascii="Times New Roman" w:hAnsi="Times New Roman" w:eastAsia="Times New Roman" w:cs="Times New Roman"/>
          <w:b/>
          <w:sz w:val="24"/>
        </w:rPr>
        <w:t>3.4.</w:t>
      </w:r>
      <w:r>
        <w:rPr>
          <w:rFonts w:ascii="Times New Roman" w:hAnsi="Times New Roman" w:eastAsia="Times New Roman" w:cs="Times New Roman"/>
          <w:b/>
          <w:sz w:val="24"/>
        </w:rPr>
        <w:t xml:space="preserve"> to be added at the end of the paragraph:</w:t>
      </w:r>
      <w:r>
        <w:rPr>
          <w:rFonts w:ascii="Times New Roman" w:hAnsi="Times New Roman" w:eastAsia="Times New Roman" w:cs="Times New Roman"/>
          <w:b w:val="0"/>
          <w:sz w:val="24"/>
        </w:rPr>
        <w:t xml:space="preserve"> If the election of Directors is for any reason not held on the day designated herein for any annual meeting, or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adjournment thereof, the Board will cause the election to be held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as soon thereafter as conveniently possible.]</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Special meetings of the Board may be called by the Chairman of the Board (if one has been appointed or elected), the President, or by any two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Waiver of Notice; Place of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to the Directors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will be given at least five (5) days prior to the meeting and may be delivered personally, by mail, by facsimile transmission or e-mail, to the address, facsimile number or e-mail address for each Director as it appears on the records of the Corporation. If mailed, such notice will be deemed to be delivered when deposited in the United States mail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sealed envelope so addressed, with postage thereon prepaid. If sent by facsimile or e-mail, such notice will be deemed to be delivered when transmitted, with reasonable evidence of successful transmission.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waive any notice required by these Bylaws, before or after the date and time stated in the notice, by written waiver signed by such Director, which waiver will be included in the minutes or filing with the corporate records.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attendance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waives objection to lack of notice or defective notice of the meeting, unless the Director at the beginning of the meeting objects to holding the meeting or transacting business at the meeting because the meeting is not lawfully called or convened. Meetings of the Board, annual, regular or special, shall be held at the principal office or place of business of the Corporation or such other place either within or without the State of Texas, as may be specified in the respective notices or waivers of notice,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and Voting.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on the Board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any meetings of the Board; provided that if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are present at said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may adjourn the meeting from time to time without further notice. Each Director present will be entitled to one (1) vote upon each matter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at any such meeting. [</w:t>
      </w:r>
      <w:r>
        <w:rPr>
          <w:rFonts w:ascii="Times New Roman" w:hAnsi="Times New Roman" w:eastAsia="Times New Roman" w:cs="Times New Roman"/>
          <w:b/>
          <w:sz w:val="24"/>
        </w:rPr>
        <w:t xml:space="preserve">Optional Language for Section </w:t>
      </w:r>
      <w:r>
        <w:rPr>
          <w:rFonts w:ascii="Times New Roman" w:hAnsi="Times New Roman" w:eastAsia="Times New Roman" w:cs="Times New Roman"/>
          <w:b/>
          <w:sz w:val="24"/>
        </w:rPr>
        <w:t>3.7.</w:t>
      </w:r>
      <w:r>
        <w:rPr>
          <w:rFonts w:ascii="Times New Roman" w:hAnsi="Times New Roman" w:eastAsia="Times New Roman" w:cs="Times New Roman"/>
          <w:b/>
          <w:sz w:val="24"/>
        </w:rPr>
        <w:t xml:space="preserve"> to be added at the end of the paragraph: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vote by proxy executed in writing by such Director and granted to any other Director or the Secretary of the meeting; provided, however, that no proxy shall be valid more than three months after the date the proxy is executed.]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Acting.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act of the majority of the Directors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Directors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will be the act of the Board, except with respect to any action of the Board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 level of approval under the TBOC or the Certificate.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 by Remote Communications Technology.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or any committee designated by the Board may be held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remote electronic communications system, including videoconferencing technology or the Internet, only if each person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provided for in this section constitutes that Director's presence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Without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action required or permitted by law to be taken at any meeting of the Board or any committee thereof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without prior notice, and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setting forth the action so taken is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the members of the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of the members of such committee, as the case may be, unless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number is required by statute, by the Certificate or by these Bylaws, in which case the signatures of such greater number shall be requisite to constitute the act of the Board or the committee. Such written consent shall be filed in the minutes or proceedings of the Board or committee, as appropriate,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shall be sent to each member of the Board or committee, as the case may be, who did not sign such consent.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Vacancies.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Optional Language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to Section </w:t>
      </w:r>
      <w:r>
        <w:rPr>
          <w:rFonts w:ascii="Times New Roman" w:hAnsi="Times New Roman" w:eastAsia="Times New Roman" w:cs="Times New Roman"/>
          <w:b/>
          <w:sz w:val="24"/>
        </w:rPr>
        <w:t>3.11.</w:t>
      </w:r>
      <w:r>
        <w:rPr>
          <w:rFonts w:ascii="Times New Roman" w:hAnsi="Times New Roman" w:eastAsia="Times New Roman" w:cs="Times New Roman"/>
          <w:b/>
          <w:sz w:val="24"/>
        </w:rPr>
        <w:t xml:space="preserve"> to be added at the beginning of the paragraph:</w:t>
      </w:r>
      <w:r>
        <w:rPr>
          <w:rFonts w:ascii="Times New Roman" w:hAnsi="Times New Roman" w:eastAsia="Times New Roman" w:cs="Times New Roman"/>
          <w:b w:val="0"/>
          <w:sz w:val="24"/>
        </w:rPr>
        <w:t xml:space="preserve"> The Voting Members may, with or without cause, remove one or more Directors elected by them.]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elected by the Board may be removed with or without cause at any meeting of the Directors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other Directors then in office, provided notice of intention to act upon such matter shall have been given in the notice calling such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on the Board shall be filled by the affirmative vote of the majority of the remaining directors, regardless of whether that majority is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Any Director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on the Board will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expiring as of the scheduled expiration date of the term of his or her predecessor. [</w:t>
      </w:r>
      <w:r>
        <w:rPr>
          <w:rFonts w:ascii="Times New Roman" w:hAnsi="Times New Roman" w:eastAsia="Times New Roman" w:cs="Times New Roman"/>
          <w:b/>
          <w:sz w:val="24"/>
        </w:rPr>
        <w:t xml:space="preserve">Optional Language B to Section </w:t>
      </w:r>
      <w:r>
        <w:rPr>
          <w:rFonts w:ascii="Times New Roman" w:hAnsi="Times New Roman" w:eastAsia="Times New Roman" w:cs="Times New Roman"/>
          <w:b/>
          <w:sz w:val="24"/>
        </w:rPr>
        <w:t>3.11.</w:t>
      </w:r>
      <w:r>
        <w:rPr>
          <w:rFonts w:ascii="Times New Roman" w:hAnsi="Times New Roman" w:eastAsia="Times New Roman" w:cs="Times New Roman"/>
          <w:b/>
          <w:sz w:val="24"/>
        </w:rPr>
        <w:t xml:space="preserve"> to be added after the sentence ending: "…his or her predecessor.":</w:t>
      </w:r>
      <w:r>
        <w:rPr>
          <w:rFonts w:ascii="Times New Roman" w:hAnsi="Times New Roman" w:eastAsia="Times New Roman" w:cs="Times New Roman"/>
          <w:b w:val="0"/>
          <w:sz w:val="24"/>
        </w:rPr>
        <w:t xml:space="preserve"> Any such term of 18 months or less will not be counted for purposes of the term limits of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sz w:val="24"/>
        </w:rPr>
        <w:t xml:space="preserve">Optional Language C to Section </w:t>
      </w:r>
      <w:r>
        <w:rPr>
          <w:rFonts w:ascii="Times New Roman" w:hAnsi="Times New Roman" w:eastAsia="Times New Roman" w:cs="Times New Roman"/>
          <w:b/>
          <w:sz w:val="24"/>
        </w:rPr>
        <w:t>3.11.</w:t>
      </w:r>
      <w:r>
        <w:rPr>
          <w:rFonts w:ascii="Times New Roman" w:hAnsi="Times New Roman" w:eastAsia="Times New Roman" w:cs="Times New Roman"/>
          <w:b/>
          <w:sz w:val="24"/>
        </w:rPr>
        <w:t xml:space="preserve"> to be added after the sentence ending: "…his or her predecessor." OR after Optional Language B, if utilized: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elected by the Directors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elected by the Members may be removed without cause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Voting Members, but not by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on the Board occasioned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to increase the number of Directors may be filled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called for such purpose. Any Director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created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number of Directors shall serve until the next annual election of Directors or until his or her successor is elected and qualified.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resign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resignation to the Chairman of the Board, if one has been appointed, or the President of the Corporation. Such resignation will be effective upon receipt unless it is specified to be effective at some other time or upon the happening of some other event.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1440" w:right="0" w:firstLine="0"/>
        <w:jc w:val="both"/>
      </w:pPr>
      <w:r>
        <w:rPr>
          <w:rFonts w:ascii="Times New Roman" w:hAnsi="Times New Roman" w:eastAsia="Times New Roman" w:cs="Times New Roman"/>
          <w:b w:val="0"/>
          <w:sz w:val="24"/>
        </w:rPr>
        <w:t>Directors as such will not receive any compensation for their services as Directors, but by resolution of the Board may be reimbursed for their expenses of attendance at meetings of the Board; provided, that nothing herein contained will be construed to preclude any Director from serving the Corporation in any other capacity and receiving reasonable compensation for personal services actually rendered. The Corporation shall not loan money or property to, or guarantee the obligation of, any Director.</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THE BOARD.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Generally.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in office, may designate and appoint one or more committees of the Board, each of which will consist of two or more Directors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being Directors]/[no non-Directors]), which committees, to the extent provided in such resolution, will have and exercise the authority of the Board in the management of the Corporation. Other committees not having and exercising the authority of the Board in the management of the Corporation may be designated and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t>
      </w:r>
      <w:r>
        <w:rPr>
          <w:rFonts w:ascii="Times New Roman" w:hAnsi="Times New Roman" w:eastAsia="Times New Roman" w:cs="Times New Roman"/>
          <w:b/>
          <w:sz w:val="24"/>
        </w:rPr>
        <w:t xml:space="preserve">Optional Language to Section </w:t>
      </w:r>
      <w:r>
        <w:rPr>
          <w:rFonts w:ascii="Times New Roman" w:hAnsi="Times New Roman" w:eastAsia="Times New Roman" w:cs="Times New Roman"/>
          <w:b/>
          <w:sz w:val="24"/>
        </w:rPr>
        <w:t>4.1.</w:t>
      </w:r>
      <w:r>
        <w:rPr>
          <w:rFonts w:ascii="Times New Roman" w:hAnsi="Times New Roman" w:eastAsia="Times New Roman" w:cs="Times New Roman"/>
          <w:b/>
          <w:sz w:val="24"/>
        </w:rPr>
        <w:t xml:space="preserve"> to be added after sentence ending: "…at which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quorum is present":</w:t>
      </w:r>
      <w:r>
        <w:rPr>
          <w:rFonts w:ascii="Times New Roman" w:hAnsi="Times New Roman" w:eastAsia="Times New Roman" w:cs="Times New Roman"/>
          <w:b w:val="0"/>
          <w:sz w:val="24"/>
        </w:rPr>
        <w:t xml:space="preserve"> , and each such committee shall consist of two or more directors, but need not be composed entirely of directors]. The delegation of authority to any committee will not operate to relieve the Board or any member of the Board from any responsibility imposed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Waiver of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Notices or Waivers of Notice for all regular or special meetings of any committee will be given in accordance with requirements for regular or special meetings, as applicable, of the entire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Recordkeeping.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committees will, unless otherwise directed by the Board, keep regular minutes of the transactions at their meetings and will cause them to be recorded in books kept for that purpose in the office of the Corporation and will report the same to the Board when required.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may act as Secretary of the committee if the committee or the Board so requests.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committee member will continue to serve in such capacity for so long as he or she continues to meet the qualifications for membership on the committee (including, if applicable, membership on the Board), unless such committee member is sooner terminated, resigns or is removed from such committee by the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Vacancies.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may be removed with or without cause by action of the Board (excluding such committee member for purposes of such action,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occasioned by the death, incapacity, resignation or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member will be filled in accordance with the procedures for regular election or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member. Any committee member elected or appointed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will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expiring as of the scheduled expiration date of the term of his or her predecessor.</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in the resolution of the Board designating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committee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and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will be the act of the committee.</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Rules.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committee may adopt rules for its own governance not inconsistent with these Bylaws or with rules adopted by the Board, and each committee shall otherwise conduct its business in the same manner as the Board conducts its business under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Elected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elected officers of the Corporation shall minimally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The Corporation may also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and such other officers, both active and honorary, as the Board may from time to time deem advisable. Such officers will be elected by the Board at its annual meeting, and they will hold office until their successors are elected at the next annual meeting of the Board and are elected and qualified, unless they earlier die, resign, or are removed from office. Any person may simultaneously hold more than one office, except that the offices of President and Secretary shall not be held by the same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Appointed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President may appoint, with the approval of the Board, such assistant secretaries and assistant treasurers as he or she may deem necessary or advisable.</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Chairman of the Board.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is elected, the Chairman of the Board will preside at all meetings of the Board at which he or she may be present and will have such other duties, powers and authority as may be prescribed elsewhere in these Bylaws. The Board may delegate such other authority and assign such additional duties to the Chairman of the Board, other than those conferred by law exclusively upon the President or another officer, as the Board may from time to time determine.</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President.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President will be the chief executive officer of the Corporation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has not been elected, he or she will preside at all meetings of the Board. He or she may execute all contracts, deeds and other instruments for and on behalf of the Corporation and will do and perform all other things for and on behalf of the Corporation as the Board will authorize and direct. He or she will enjoy and discharge generally such other and further rights, powers, privileges and duties as customarily relate and pertain to the office of President.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Secretary.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Secretary will cause to be kept complete and correct minutes of all meetings of the Board. He or she will cause to be issued notices of all meetings in accordance with these Bylaws or as required by law.</w:t>
      </w:r>
    </w:p>
    <w:p>
      <w:pPr>
        <w:keepNext w:val="0"/>
        <w:spacing w:before="200" w:after="0" w:line="260" w:lineRule="exact"/>
        <w:ind w:left="1080" w:right="0" w:firstLine="0"/>
        <w:jc w:val="both"/>
      </w:pPr>
      <w:r>
        <w:rPr>
          <w:rFonts w:ascii="Times New Roman" w:hAnsi="Times New Roman" w:eastAsia="Times New Roman" w:cs="Times New Roman"/>
          <w:b w:val="0"/>
          <w:sz w:val="24"/>
        </w:rPr>
        <w:t>When authorized and directed by the Board, he or she will execute with the President all contracts, deeds, and other instruments for and on behalf of the Corporation. The Secretary will be the legal custodian of all books, deeds, instruments, papers, and records of the Corporation, the inspection of which will be permitted at all reasonable times by any Director or executive officer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The Secretary will attend to such correspondence as may be incidental to his or her office, and will perform all other duties and discharge all other responsibilities which customarily relate and pertain to the office of Secretary.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Treasurer.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Treasurer will cause to be kept accurate and complete books and records of all receipts, disbursements, assets, liabilities, and financial transactions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The Treasurer will cause to be deposited all monies, securities, and other valuable effects of the Corporation in such depositories as the Board will authorize and direct and, whenever requested to do so by the President or the Board, will prepare and submit written statements, reports and accounts fully and accurately reflecting the assets, liabilities, and financial transactions and condition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The Treasurer will perform such other and further duties as the Board may from time to time direct, and he or she will perform all other duties and discharge all other responsibilities that customarily relate and pertain to the office of Treasurer.</w:t>
      </w:r>
    </w:p>
    <w:p>
      <w:pPr>
        <w:keepNext w:val="0"/>
        <w:spacing w:before="200" w:after="0" w:line="260" w:lineRule="exact"/>
        <w:ind w:left="1080" w:right="0" w:firstLine="0"/>
        <w:jc w:val="both"/>
      </w:pPr>
      <w:r>
        <w:rPr>
          <w:rFonts w:ascii="Times New Roman" w:hAnsi="Times New Roman" w:eastAsia="Times New Roman" w:cs="Times New Roman"/>
          <w:b w:val="0"/>
          <w:sz w:val="24"/>
        </w:rPr>
        <w:t>The Treasurer will be released and discharged of all liabilities and responsibility for any monies, securities, and other assets of value committed by the Board to the custody of any person over whom he or she will have no direction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and Removal.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officer of the Corporation may resign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resignation to the Corporation at its principal office or to the Chairman of the Board, the President or the Secretary. Such resignation will be effective upon receipt unless it is specified to be effective at some other time or upon the happening of some other event.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is made effective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date and the Corporation accepts the future effective date, the Board may fill the pending vacancy before the effective date if the Board provides that the successor does not take office until the effective date. Any officer of the Corporation may be removed from office by the Board with or without cause, but such removal will be without prejudice to the contract rights, if any, of the person so removed. Election or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does not in itself create contract rights.</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Vacancies in any elected office occasioned by the death, resignation, or removal of any elected officer will be filled by the Board, and such person or persons elected to fill such vacancy or vacancies will serve for the unexpired term of his or her predecessor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elected and qualified, or until such officer's earlier death, resignation or removal. Vacancies in any appointed office occasioned by the death, resignation, or removal of any appointed officer may be filled by the President, and such person or persons appointed to fill such vacancy or vacancies will serve for the unexpired term of his or her predecessor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elected and qualified, or until such officer's earlier death, resignation or removal.</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compensation, if any, of the officers, will be fixed from time to time by the Board, and no officer will be prevented from receiving such compensation by reason of the fact that he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provided, however, that such compensation will include only reasonable compensation for personal services actually rendered.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may authorize any officer or officers, agent or agents, to enter into any contract or execute and deliver any instrument in the name of and on behalf of the Corporation, and such authority may be general or confined to specific instances. [</w:t>
      </w:r>
      <w:r>
        <w:rPr>
          <w:rFonts w:ascii="Times New Roman" w:hAnsi="Times New Roman" w:eastAsia="Times New Roman" w:cs="Times New Roman"/>
          <w:b/>
          <w:sz w:val="24"/>
        </w:rPr>
        <w:t xml:space="preserve">Optional Language for Section </w:t>
      </w:r>
      <w:r>
        <w:rPr>
          <w:rFonts w:ascii="Times New Roman" w:hAnsi="Times New Roman" w:eastAsia="Times New Roman" w:cs="Times New Roman"/>
          <w:b/>
          <w:sz w:val="24"/>
        </w:rPr>
        <w:t>6.1.</w:t>
      </w:r>
      <w:r>
        <w:rPr>
          <w:rFonts w:ascii="Times New Roman" w:hAnsi="Times New Roman" w:eastAsia="Times New Roman" w:cs="Times New Roman"/>
          <w:b/>
          <w:sz w:val="24"/>
        </w:rPr>
        <w:t xml:space="preserve"> to be added at the end of the paragraph:</w:t>
      </w:r>
      <w:r>
        <w:rPr>
          <w:rFonts w:ascii="Times New Roman" w:hAnsi="Times New Roman" w:eastAsia="Times New Roman" w:cs="Times New Roman"/>
          <w:b w:val="0"/>
          <w:sz w:val="24"/>
        </w:rPr>
        <w:t xml:space="preserve"> Notwithstanding the foregoing, unless otherwise limited by the Board, the President of the Corporation will have the power and authority to execute on behalf of and bind the Corporation with respect to contracts in the ordinary course of the Corporation's business and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loans may be contracted on behalf of the Corporation and no evidences of indebtedness may be issued in its name unless authorized by the Board. Such authority may be general or confined to specific instances. The Corporation is prohibited from making loans [</w:t>
      </w:r>
      <w:r>
        <w:rPr>
          <w:rFonts w:ascii="Times New Roman" w:hAnsi="Times New Roman" w:eastAsia="Times New Roman" w:cs="Times New Roman"/>
          <w:b/>
          <w:sz w:val="24"/>
        </w:rPr>
        <w:t xml:space="preserve">Optional Language to Section </w:t>
      </w:r>
      <w:r>
        <w:rPr>
          <w:rFonts w:ascii="Times New Roman" w:hAnsi="Times New Roman" w:eastAsia="Times New Roman" w:cs="Times New Roman"/>
          <w:b/>
          <w:sz w:val="24"/>
        </w:rPr>
        <w:t>6.2.</w:t>
      </w:r>
      <w:r>
        <w:rPr>
          <w:rFonts w:ascii="Times New Roman" w:hAnsi="Times New Roman" w:eastAsia="Times New Roman" w:cs="Times New Roman"/>
          <w:b/>
          <w:sz w:val="24"/>
        </w:rPr>
        <w:t xml:space="preserve"> to be added after "…from making loans":</w:t>
      </w:r>
      <w:r>
        <w:rPr>
          <w:rFonts w:ascii="Times New Roman" w:hAnsi="Times New Roman" w:eastAsia="Times New Roman" w:cs="Times New Roman"/>
          <w:b w:val="0"/>
          <w:sz w:val="24"/>
        </w:rPr>
        <w:t>(excluding advances made for legal defense made pursuant to the indemnification obligations of the Corporation as set forth in the Certificate)] to its Directors or officers under any circumstances.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 Drafts, and Similar Instruments.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checks, drafts or other orders for the payment of money, notes or other evidences of indebtedness issued in the name of the Corporation will be signed by such officer or officers, agent or agents of the Corporation and in such manner as may from time to time be determined by the Board. [</w:t>
      </w:r>
      <w:r>
        <w:rPr>
          <w:rFonts w:ascii="Times New Roman" w:hAnsi="Times New Roman" w:eastAsia="Times New Roman" w:cs="Times New Roman"/>
          <w:b/>
          <w:sz w:val="24"/>
        </w:rPr>
        <w:t xml:space="preserve">Optional Language to Section </w:t>
      </w:r>
      <w:r>
        <w:rPr>
          <w:rFonts w:ascii="Times New Roman" w:hAnsi="Times New Roman" w:eastAsia="Times New Roman" w:cs="Times New Roman"/>
          <w:b/>
          <w:sz w:val="24"/>
        </w:rPr>
        <w:t>6.3.</w:t>
      </w:r>
      <w:r>
        <w:rPr>
          <w:rFonts w:ascii="Times New Roman" w:hAnsi="Times New Roman" w:eastAsia="Times New Roman" w:cs="Times New Roman"/>
          <w:b/>
          <w:sz w:val="24"/>
        </w:rPr>
        <w:t xml:space="preserve"> to be added at the end of the paragraph:</w:t>
      </w:r>
      <w:r>
        <w:rPr>
          <w:rFonts w:ascii="Times New Roman" w:hAnsi="Times New Roman" w:eastAsia="Times New Roman" w:cs="Times New Roman"/>
          <w:b w:val="0"/>
          <w:sz w:val="24"/>
        </w:rPr>
        <w:t xml:space="preserve"> The President may dispense the funds of the Corporation in accordance with the annual budget approved by the Board and in furtherance of the purposes of the Corporation as set forth in the Certificate and these Bylaws. Any financial transactions not approved as part of the annual budget that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of $[amount] or more shall require the prior approval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Deposits.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funds of the Corporation will be deposited from time to time to the credit of the Corporation in such banks, trust companies or other depositories as the Board may select.</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Custodians.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may from time to time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trust company or depository as custodian of the funds and properties of the Corporation, which custodian will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receipts, expenditures, income and expenses of the Corporation and/or perform such ministerial duties as the Board by written direction may instruct. The custodian may receive fees for its services as may from time to time be agreed upon by the Board and the custodian.</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Agents and Attorneys.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may appoint such agents, attorneys and attorneys in fact of the Corporation as it may deem proper, and may, by written power of attorney, authorize such agents, attorneys or attorneys-in-fact to represent it and for it and in its name, place and stead, and for its use and benefit to transact any and all business which said Corporation is authorized to transact or do by the Certificate, and in its name, place and stead, and as its corporate act and deed, to sign, acknowledge and execute any and all contracts and instruments, in writing necessary or convenient in the transaction of such business as fully to all intents and purposes as said Corporation might or could do if it acted by and through its regularly elected and qualified officers.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will have the power to fix and from time to time change the fiscal year of the Corporation. In the absence of contrary action by the Board, the fiscal year of the Corporation will begin on the first day of [e.g., January] in each year and end on the last day of [e.g., December] in each year.</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"include", "including" and similar terms shall be construed as if followed by the phrase "without being limited to". The term "or" has, except where otherwise indicated, the inclusive meaning represented by the phrase "and/or." The words "hereof," "herein," "hereby," "hereunder," and similar terms in these Bylaws refer to these Bylaws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or section of these Bylaws. The masculine gender, when used throughout these Bylaws, will be deemed to include the feminine.</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Liability and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Limitations on liability and indemnification of officers and Directors of the Corporation shall be as provided in the Certificate.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Devoted to Corporate Purposes.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income and properties of the Corporation will be devoted exclusively to the purposes as provided in the Certificate and these Bylaws. The Board may adopt such policies, regulations and procedures governing the management and/or disbursement of funds for such purposes as in its opinion are reasonably calculated to carry out such purposes as set forth in the Certificate and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Bylaws may be altered, amended or repealed, and new Bylaws may be adopted,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Directors then in office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called for that purpose [</w:t>
      </w:r>
      <w:r>
        <w:rPr>
          <w:rFonts w:ascii="Times New Roman" w:hAnsi="Times New Roman" w:eastAsia="Times New Roman" w:cs="Times New Roman"/>
          <w:b/>
          <w:sz w:val="24"/>
        </w:rPr>
        <w:t xml:space="preserve">Optional Language for Section </w:t>
      </w:r>
      <w:r>
        <w:rPr>
          <w:rFonts w:ascii="Times New Roman" w:hAnsi="Times New Roman" w:eastAsia="Times New Roman" w:cs="Times New Roman"/>
          <w:b/>
          <w:sz w:val="24"/>
        </w:rPr>
        <w:t>6.11.</w:t>
      </w:r>
      <w:r>
        <w:rPr>
          <w:rFonts w:ascii="Times New Roman" w:hAnsi="Times New Roman" w:eastAsia="Times New Roman" w:cs="Times New Roman"/>
          <w:b/>
          <w:sz w:val="24"/>
        </w:rPr>
        <w:t xml:space="preserve"> to be added after "…for that purpose"</w:t>
      </w:r>
      <w:r>
        <w:rPr>
          <w:rFonts w:ascii="Times New Roman" w:hAnsi="Times New Roman" w:eastAsia="Times New Roman" w:cs="Times New Roman"/>
          <w:b w:val="0"/>
          <w:sz w:val="24"/>
        </w:rPr>
        <w:t xml:space="preserve"> and, by approval of the Voting Members by [e.g., two-thirds] of the votes cast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voting power, whichever is less.]</w:t>
      </w:r>
    </w:p>
    <w:p>
      <w:pPr/>
    </w:p>
    <w:p>
      <w:pPr>
        <w:keepNext w:val="0"/>
        <w:spacing w:before="200" w:after="0" w:line="260" w:lineRule="exact"/>
        <w:ind w:left="360" w:right="0" w:firstLine="0"/>
        <w:jc w:val="both"/>
      </w:pPr>
      <w:r>
        <w:rPr>
          <w:rFonts w:ascii="Times New Roman" w:hAnsi="Times New Roman" w:eastAsia="Times New Roman" w:cs="Times New Roman"/>
          <w:b/>
          <w:sz w:val="24"/>
        </w:rPr>
        <w:t>CERTIFICATION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being the [Title] of [Name of Not-for-Profit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not-for-profit corporation, hereby certifies that the foregoing Bylaws are the duly adopted Bylaws of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[Name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Person]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