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Continuation Coverage Election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IMPORTANT INFORMATION: COBRA Continuation Coverage and Other Health Coverage Alternatives</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Dear [qualified beneficiary(ies), identified by name or status]:</w:t>
      </w:r>
    </w:p>
    <w:p>
      <w:pPr>
        <w:keepNext w:val="0"/>
        <w:spacing w:before="200" w:after="0" w:line="260" w:lineRule="exact"/>
        <w:ind w:left="360" w:right="0" w:firstLine="0"/>
        <w:jc w:val="both"/>
      </w:pPr>
      <w:r>
        <w:rPr>
          <w:rFonts w:ascii="Times New Roman" w:hAnsi="Times New Roman" w:eastAsia="Times New Roman" w:cs="Times New Roman"/>
          <w:b/>
          <w:sz w:val="24"/>
        </w:rPr>
        <w:t>This notice has important information about your right to continue your health care coverage in the [name of group health plan] (the Plan), as well as other health coverage options that may be available to you, including coverage through the Health Insurance Marketplace at www.HealthCare.gov or call 1-800-318-2596. You may be able to get coverage through the Health Insurance Marketplace that costs less than COBRA continuation coverage.</w:t>
      </w:r>
      <w:r>
        <w:rPr>
          <w:rFonts w:ascii="Times New Roman" w:hAnsi="Times New Roman" w:eastAsia="Times New Roman" w:cs="Times New Roman"/>
          <w:b w:val="0"/>
          <w:sz w:val="24"/>
        </w:rPr>
        <w:t xml:space="preserve"> Please read the information in this notice very carefully before you make your decision. If you choose to elect COBRA continuation coverage, you should use the election form provided later in this notice. </w:t>
      </w:r>
    </w:p>
    <w:p>
      <w:pPr>
        <w:keepNext w:val="0"/>
        <w:spacing w:before="200" w:after="0" w:line="260" w:lineRule="exact"/>
        <w:ind w:left="360" w:right="0" w:firstLine="0"/>
        <w:jc w:val="both"/>
      </w:pPr>
      <w:r>
        <w:rPr>
          <w:rFonts w:ascii="Times New Roman" w:hAnsi="Times New Roman" w:eastAsia="Times New Roman" w:cs="Times New Roman"/>
          <w:b/>
          <w:sz w:val="24"/>
        </w:rPr>
        <w:t>Why am I getting this notice?</w:t>
      </w:r>
    </w:p>
    <w:p>
      <w:pPr>
        <w:keepNext w:val="0"/>
        <w:spacing w:before="200" w:after="0" w:line="260" w:lineRule="exact"/>
        <w:ind w:left="720" w:right="0" w:firstLine="0"/>
        <w:jc w:val="both"/>
      </w:pPr>
      <w:r>
        <w:rPr>
          <w:rFonts w:ascii="Times New Roman" w:hAnsi="Times New Roman" w:eastAsia="Times New Roman" w:cs="Times New Roman"/>
          <w:b w:val="0"/>
          <w:sz w:val="24"/>
        </w:rPr>
        <w:t>You’re getting this notice because your coverage under the Plan will end on [insert date] due to (check appropriate box):</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Federal law requires that most group health plans (including this Plan) give employees and their families the opportunity to continue their health care coverage through COBRA continuation coverage when there’s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that would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coverage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employer’s plan. </w:t>
      </w:r>
    </w:p>
    <w:p>
      <w:pPr>
        <w:keepNext w:val="0"/>
        <w:spacing w:before="200" w:after="0" w:line="260" w:lineRule="exact"/>
        <w:ind w:left="360" w:right="0" w:firstLine="0"/>
        <w:jc w:val="both"/>
      </w:pPr>
      <w:r>
        <w:rPr>
          <w:rFonts w:ascii="Times New Roman" w:hAnsi="Times New Roman" w:eastAsia="Times New Roman" w:cs="Times New Roman"/>
          <w:b/>
          <w:sz w:val="24"/>
        </w:rPr>
        <w:t>What’s COBRA continuation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COBRA continuation coverage is the same coverage that the Plan gives to other participants or beneficiaries who aren’t getting continuation coverage. Each “qualified beneficiary” (described below) who elects COBRA continuation coverage will have the same rights under the Plan as other participants or beneficiaries covered under the Plan.  </w:t>
      </w:r>
    </w:p>
    <w:p>
      <w:pPr>
        <w:keepNext w:val="0"/>
        <w:spacing w:before="200" w:after="0" w:line="260" w:lineRule="exact"/>
        <w:ind w:left="360" w:right="0" w:firstLine="0"/>
        <w:jc w:val="both"/>
      </w:pPr>
      <w:r>
        <w:rPr>
          <w:rFonts w:ascii="Times New Roman" w:hAnsi="Times New Roman" w:eastAsia="Times New Roman" w:cs="Times New Roman"/>
          <w:b/>
          <w:sz w:val="24"/>
        </w:rPr>
        <w:t>Who are the qualified beneficiaries?</w:t>
      </w:r>
    </w:p>
    <w:p>
      <w:pPr>
        <w:keepNext w:val="0"/>
        <w:spacing w:before="200" w:after="0" w:line="260" w:lineRule="exact"/>
        <w:ind w:left="720" w:right="0" w:firstLine="0"/>
        <w:jc w:val="both"/>
      </w:pPr>
      <w:r>
        <w:rPr>
          <w:rFonts w:ascii="Times New Roman" w:hAnsi="Times New Roman" w:eastAsia="Times New Roman" w:cs="Times New Roman"/>
          <w:b w:val="0"/>
          <w:sz w:val="24"/>
        </w:rPr>
        <w:t>Each person (“qualified beneficiary”) in the category(ies) checked below can elect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[_] Employee or former employee</w:t>
      </w:r>
    </w:p>
    <w:p>
      <w:pPr>
        <w:keepNext w:val="0"/>
        <w:spacing w:before="200" w:after="0" w:line="260" w:lineRule="exact"/>
        <w:ind w:left="1080" w:right="0" w:firstLine="0"/>
        <w:jc w:val="both"/>
      </w:pPr>
      <w:r>
        <w:rPr>
          <w:rFonts w:ascii="Times New Roman" w:hAnsi="Times New Roman" w:eastAsia="Times New Roman" w:cs="Times New Roman"/>
          <w:b w:val="0"/>
          <w:sz w:val="24"/>
        </w:rPr>
        <w:t>[_] Spouse or former spouse</w:t>
      </w:r>
    </w:p>
    <w:p>
      <w:pPr>
        <w:keepNext w:val="0"/>
        <w:spacing w:before="200" w:after="0" w:line="260" w:lineRule="exact"/>
        <w:ind w:left="1080" w:right="0" w:firstLine="0"/>
        <w:jc w:val="both"/>
      </w:pPr>
      <w:r>
        <w:rPr>
          <w:rFonts w:ascii="Times New Roman" w:hAnsi="Times New Roman" w:eastAsia="Times New Roman" w:cs="Times New Roman"/>
          <w:b w:val="0"/>
          <w:sz w:val="24"/>
        </w:rPr>
        <w:t>[_] Dependent child(ren) covered under the Plan on the day before the event that caused the loss of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 Child who is losing coverage under the Plan because he or she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under the Plan</w:t>
      </w:r>
    </w:p>
    <w:p>
      <w:pPr>
        <w:keepNext w:val="0"/>
        <w:spacing w:before="200" w:after="0" w:line="260" w:lineRule="exact"/>
        <w:ind w:left="360" w:right="0" w:firstLine="0"/>
        <w:jc w:val="both"/>
      </w:pPr>
      <w:r>
        <w:rPr>
          <w:rFonts w:ascii="Times New Roman" w:hAnsi="Times New Roman" w:eastAsia="Times New Roman" w:cs="Times New Roman"/>
          <w:b/>
          <w:sz w:val="24"/>
        </w:rPr>
        <w:t>Are there other coverage options besides COBRA Continuation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Yes. Instead of enrolling in COBRA continuation coverage, there may be other more affordable coverage options for you and your family through the Health Insurance Marketplace, Medicaid, or other group health plan coverage options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through what is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Some of these options may cost less than COBRA continuation coverage.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should compare your other coverage options with COBRA continuation coverage and choose the coverage that is best for you. For example, if you move to other coverage you may pay more out of pocket than you would under COBRA because the new coverage may impose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deductible.</w:t>
      </w:r>
    </w:p>
    <w:p>
      <w:pPr>
        <w:keepNext w:val="0"/>
        <w:spacing w:before="200" w:after="0" w:line="260" w:lineRule="exact"/>
        <w:ind w:left="720" w:right="0" w:firstLine="0"/>
        <w:jc w:val="both"/>
      </w:pPr>
      <w:r>
        <w:rPr>
          <w:rFonts w:ascii="Times New Roman" w:hAnsi="Times New Roman" w:eastAsia="Times New Roman" w:cs="Times New Roman"/>
          <w:b w:val="0"/>
          <w:sz w:val="24"/>
        </w:rPr>
        <w:t>When you lose job-based health coverage, it’s important that you choose carefully between COBRA continuation coverage and other coverage options, because once you’ve made your choice, it can be difficult or impossible to switch to another coverage option.</w:t>
      </w:r>
    </w:p>
    <w:p>
      <w:pPr>
        <w:keepNext w:val="0"/>
        <w:spacing w:before="200" w:after="0" w:line="260" w:lineRule="exact"/>
        <w:ind w:left="360" w:right="0" w:firstLine="0"/>
        <w:jc w:val="both"/>
      </w:pPr>
      <w:r>
        <w:rPr>
          <w:rFonts w:ascii="Times New Roman" w:hAnsi="Times New Roman" w:eastAsia="Times New Roman" w:cs="Times New Roman"/>
          <w:b/>
          <w:sz w:val="24"/>
        </w:rPr>
        <w:t>If I elect COBRA continuation coverage, when will my coverage begin and how long will the coverage last?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elected, COBRA continuation coverage will begin on [start date] and can last until [end date].  </w:t>
      </w:r>
    </w:p>
    <w:p>
      <w:pPr>
        <w:keepNext w:val="0"/>
        <w:spacing w:before="200" w:after="0" w:line="260" w:lineRule="exact"/>
        <w:ind w:left="720" w:right="0" w:firstLine="0"/>
        <w:jc w:val="both"/>
      </w:pPr>
      <w:r>
        <w:rPr>
          <w:rFonts w:ascii="Times New Roman" w:hAnsi="Times New Roman" w:eastAsia="Times New Roman" w:cs="Times New Roman"/>
          <w:b w:val="0"/>
          <w:sz w:val="24"/>
        </w:rPr>
        <w:t>Continuation coverage may end before the date noted above in certain circumstances, like failure to pay premiums, fraud, the individual becomes covered under another group health plan, or the individual becomes entitled to Medicare.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COBRA coverage ends early, the COBRA administrator will send you notice of the termination of COBRA coverage as soon as practicable after the decision is made. The notice of COBRA termination will describe the date the coverage will terminate, the reason for the termination, and any rights the qualified beneficiary may have under the plan or applicable law to elect alternative or individual coverage. </w:t>
      </w:r>
    </w:p>
    <w:p>
      <w:pPr>
        <w:keepNext w:val="0"/>
        <w:spacing w:before="200" w:after="0" w:line="260" w:lineRule="exact"/>
        <w:ind w:left="360" w:right="0" w:firstLine="0"/>
        <w:jc w:val="both"/>
      </w:pPr>
      <w:r>
        <w:rPr>
          <w:rFonts w:ascii="Times New Roman" w:hAnsi="Times New Roman" w:eastAsia="Times New Roman" w:cs="Times New Roman"/>
          <w:b/>
          <w:sz w:val="24"/>
        </w:rPr>
        <w:t>Can I extend the length of COBRA continuation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elect continuation coverage, you may be able to extend the length of continuation coverage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is disabled before the 60th day of continuation coverage,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occurs during continuation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is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has COBRA continuation coverage and one of the following events occurs: death of the covered employee, divorce or legal separation of the covered employee, the covered employee’s becoming entitled to Medicare (in certain circumstances),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dependent child status under the plan. The second event can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only if it would have caused you to lose coverage under the Plan in the absence of the first qualifying event.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notify the COBRA Administrator identified later in this notice under “For More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time period to extend the period of continuation coverage. If you don’t provide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second qualifying event within the required time period, it will affect your right to extend the period of continuation coverage. </w:t>
      </w:r>
    </w:p>
    <w:p>
      <w:pPr>
        <w:keepNext w:val="0"/>
        <w:spacing w:before="200" w:after="0" w:line="260" w:lineRule="exact"/>
        <w:ind w:left="720" w:right="0" w:firstLine="0"/>
        <w:jc w:val="both"/>
      </w:pPr>
      <w:r>
        <w:rPr>
          <w:rFonts w:ascii="Times New Roman" w:hAnsi="Times New Roman" w:eastAsia="Times New Roman" w:cs="Times New Roman"/>
          <w:b w:val="0"/>
          <w:sz w:val="24"/>
        </w:rPr>
        <w:t>For more information about extending the length of COBRA continuation coverage, see the Plan’s Summary Plan Description or the General Notice of COBRA Continuation Coverage Rights (available at [website] or by contacting the COBRA Administrator). You may also visit the Department of Labor’s Employee Benefits Security Administration website at http://www.dol.gov/ebsa/publications/cobraemployee.html for general information on this and other COBRA topics.</w:t>
      </w:r>
    </w:p>
    <w:p>
      <w:pPr>
        <w:keepNext w:val="0"/>
        <w:spacing w:before="200" w:after="0" w:line="260" w:lineRule="exact"/>
        <w:ind w:left="360" w:right="0" w:firstLine="0"/>
        <w:jc w:val="both"/>
      </w:pPr>
      <w:r>
        <w:rPr>
          <w:rFonts w:ascii="Times New Roman" w:hAnsi="Times New Roman" w:eastAsia="Times New Roman" w:cs="Times New Roman"/>
          <w:b/>
          <w:sz w:val="24"/>
        </w:rPr>
        <w:t>How much does COBRA continuation coverage cost?</w:t>
      </w:r>
    </w:p>
    <w:p>
      <w:pPr>
        <w:keepNext w:val="0"/>
        <w:spacing w:before="200" w:after="0" w:line="260" w:lineRule="exact"/>
        <w:ind w:left="720" w:right="0" w:firstLine="0"/>
        <w:jc w:val="both"/>
      </w:pPr>
      <w:r>
        <w:rPr>
          <w:rFonts w:ascii="Times New Roman" w:hAnsi="Times New Roman" w:eastAsia="Times New Roman" w:cs="Times New Roman"/>
          <w:b w:val="0"/>
          <w:sz w:val="24"/>
        </w:rPr>
        <w:t>COBRA continuation coverage will cost: [insert amount each qualified beneficiary will be required to pay per month for each option of coverage and any other permitted coverage periods]</w:t>
      </w:r>
    </w:p>
    <w:p>
      <w:pPr>
        <w:keepNext w:val="0"/>
        <w:spacing w:before="200" w:after="0" w:line="260" w:lineRule="exact"/>
        <w:ind w:left="720" w:right="0" w:firstLine="0"/>
        <w:jc w:val="both"/>
      </w:pPr>
      <w:r>
        <w:rPr>
          <w:rFonts w:ascii="Times New Roman" w:hAnsi="Times New Roman" w:eastAsia="Times New Roman" w:cs="Times New Roman"/>
          <w:b w:val="0"/>
          <w:sz w:val="24"/>
        </w:rPr>
        <w:t>Other coverage options may cost less. If you choose to elect continuation coverage, you don’t have to send any payment with the Election Form. Additional information about payment will be provided to you after the Election Form is received by the Plan. Important information about paying your premium can be found at the end of this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COBRA premiums are subject to future changes. Your premiums may be increased to amounts higher than those given above. In addition, the Plan may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premium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extended coverage provided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their becoming disabled.</w:t>
      </w:r>
    </w:p>
    <w:p>
      <w:pPr>
        <w:keepNext w:val="0"/>
        <w:spacing w:before="200" w:after="0" w:line="260" w:lineRule="exact"/>
        <w:ind w:left="720" w:right="0" w:firstLine="0"/>
        <w:jc w:val="both"/>
      </w:pPr>
      <w:r>
        <w:rPr>
          <w:rFonts w:ascii="Times New Roman" w:hAnsi="Times New Roman" w:eastAsia="Times New Roman" w:cs="Times New Roman"/>
          <w:b/>
          <w:sz w:val="24"/>
        </w:rPr>
        <w:t>You may be able to get coverage through the Health Insurance Marketplace that costs less than COBRA continuation coverage.</w:t>
      </w:r>
      <w:r>
        <w:rPr>
          <w:rFonts w:ascii="Times New Roman" w:hAnsi="Times New Roman" w:eastAsia="Times New Roman" w:cs="Times New Roman"/>
          <w:b w:val="0"/>
          <w:sz w:val="24"/>
        </w:rPr>
        <w:t xml:space="preserve"> You can learn more about the Marketplace below.</w:t>
      </w:r>
    </w:p>
    <w:p>
      <w:pPr>
        <w:keepNext w:val="0"/>
        <w:spacing w:before="200" w:after="0" w:line="260" w:lineRule="exact"/>
        <w:ind w:left="360" w:right="0" w:firstLine="0"/>
        <w:jc w:val="both"/>
      </w:pPr>
      <w:r>
        <w:rPr>
          <w:rFonts w:ascii="Times New Roman" w:hAnsi="Times New Roman" w:eastAsia="Times New Roman" w:cs="Times New Roman"/>
          <w:b/>
          <w:sz w:val="24"/>
        </w:rPr>
        <w:t>What is the Health Insurance Marketplace?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Marketplace offers “one-stop shopping” to find and compare private health insurance options. In the Marketplace, you could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kind of tax credit that lowers your monthly premiums and cost-sharing reductions (amounts that lower your out-of-pocket costs for deductibles, coinsurance, and copayments) right away, and you can see what your premium, deductibles, and out-of-pocket costs will be before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enroll. Through the Marketplace you’ll also learn if you qualify for free or low-cost coverage from Medicaid or the Children’s Health Insurance Program (CHIP). You can access the Marketplace for your state at www.HealthCare.gov.</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Coverage through the Health Insurance Marketplace may cost less than COBRA continuation coverage. Being offered COBRA continuation coverage won’t limit your eligibility for coverage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through the Marketplace. </w:t>
      </w:r>
    </w:p>
    <w:p>
      <w:pPr>
        <w:keepNext w:val="0"/>
        <w:spacing w:before="200" w:after="0" w:line="260" w:lineRule="exact"/>
        <w:ind w:left="360" w:right="0" w:firstLine="0"/>
        <w:jc w:val="both"/>
      </w:pPr>
      <w:r>
        <w:rPr>
          <w:rFonts w:ascii="Times New Roman" w:hAnsi="Times New Roman" w:eastAsia="Times New Roman" w:cs="Times New Roman"/>
          <w:b/>
          <w:sz w:val="24"/>
        </w:rPr>
        <w:t>When can I enroll in Marketplace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always have 60 days from the time you lose your job-based coverage to enroll in the Marketplace. That is because losing your job-based health coverage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event. </w:t>
      </w:r>
      <w:r>
        <w:rPr>
          <w:rFonts w:ascii="Times New Roman" w:hAnsi="Times New Roman" w:eastAsia="Times New Roman" w:cs="Times New Roman"/>
          <w:b/>
          <w:sz w:val="24"/>
        </w:rPr>
        <w:t>After 60 days your special enrollment period will end and you may not be able to enroll, so you should take action right away.</w:t>
      </w:r>
      <w:r>
        <w:rPr>
          <w:rFonts w:ascii="Times New Roman" w:hAnsi="Times New Roman" w:eastAsia="Times New Roman" w:cs="Times New Roman"/>
          <w:b w:val="0"/>
          <w:sz w:val="24"/>
        </w:rPr>
        <w:t xml:space="preserve"> In addition, during what is called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enrollment” period, anyone can enroll in Marketplace coverage. </w:t>
      </w:r>
    </w:p>
    <w:p>
      <w:pPr>
        <w:keepNext w:val="0"/>
        <w:spacing w:before="200" w:after="0" w:line="260" w:lineRule="exact"/>
        <w:ind w:left="720" w:right="0" w:firstLine="0"/>
        <w:jc w:val="both"/>
      </w:pPr>
      <w:r>
        <w:rPr>
          <w:rFonts w:ascii="Times New Roman" w:hAnsi="Times New Roman" w:eastAsia="Times New Roman" w:cs="Times New Roman"/>
          <w:b w:val="0"/>
          <w:sz w:val="24"/>
        </w:rPr>
        <w:t>To find out more about enrolling in the Marketplace, such as when the next open enrollment period will be and what you need to know about qualifying events and special enrollment periods, visit www.HealthCare.gov.</w:t>
      </w:r>
    </w:p>
    <w:p>
      <w:pPr>
        <w:keepNext w:val="0"/>
        <w:spacing w:before="200" w:after="0" w:line="260" w:lineRule="exact"/>
        <w:ind w:left="360" w:right="0" w:firstLine="0"/>
        <w:jc w:val="both"/>
      </w:pPr>
      <w:r>
        <w:rPr>
          <w:rFonts w:ascii="Times New Roman" w:hAnsi="Times New Roman" w:eastAsia="Times New Roman" w:cs="Times New Roman"/>
          <w:b/>
          <w:sz w:val="24"/>
        </w:rPr>
        <w:t>If I sign up for COBRA continuation coverage, can I switch to coverage in the Marketplace? What about if I choose Marketplace coverage and want to switch back to COBRA continuation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sign up for COBRA continuation coverage, you can switch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Marketplace plan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Marketplace open enrollment period. You can also end your COBRA continuation coverage early and switch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Marketplace plan if you have another qualifying event such as marriage or birth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through something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But be careful, though–if you terminate your COBRA continuation coverage early without another qualifying event, you’ll have to wait to enroll in Marketplace coverage until the next open enrollment period, and could end up without any health coverage in the interim.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Once you’ve exhausted your COBRA continuation coverage and the coverage expires, you’ll be eligible to enroll in Marketplace coverage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even if Marketplace open enrollment has ended.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sign up for Marketplace coverage instead of COBRA continuation coverage, you cannot switch to COBRA continuation coverage under any circumstances. </w:t>
      </w:r>
    </w:p>
    <w:p>
      <w:pPr>
        <w:keepNext w:val="0"/>
        <w:spacing w:before="200" w:after="0" w:line="260" w:lineRule="exact"/>
        <w:ind w:left="360" w:right="0" w:firstLine="0"/>
        <w:jc w:val="both"/>
      </w:pPr>
      <w:r>
        <w:rPr>
          <w:rFonts w:ascii="Times New Roman" w:hAnsi="Times New Roman" w:eastAsia="Times New Roman" w:cs="Times New Roman"/>
          <w:b/>
          <w:sz w:val="24"/>
        </w:rPr>
        <w:t>Can I enroll in another group health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be eligible to enroll in coverage under another group health plan (like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if you request enrollment within 30 days of the loss of coverage.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or your dependent chooses to elect COBRA continuation coverage instead of enrolling in another group health plan for which you’re eligible, you’ll have another opportunity to enroll in the other group health plan within 30 days of losing your COBRA continuation coverage. </w:t>
      </w:r>
    </w:p>
    <w:p>
      <w:pPr>
        <w:keepNext w:val="0"/>
        <w:spacing w:before="200" w:after="0" w:line="260" w:lineRule="exact"/>
        <w:ind w:left="360" w:right="0" w:firstLine="0"/>
        <w:jc w:val="both"/>
      </w:pPr>
      <w:r>
        <w:rPr>
          <w:rFonts w:ascii="Times New Roman" w:hAnsi="Times New Roman" w:eastAsia="Times New Roman" w:cs="Times New Roman"/>
          <w:b/>
          <w:sz w:val="24"/>
        </w:rPr>
        <w:t>What factors should I consider when choosing coverage options?</w:t>
      </w:r>
    </w:p>
    <w:p>
      <w:pPr>
        <w:keepNext w:val="0"/>
        <w:spacing w:before="200" w:after="0" w:line="260" w:lineRule="exact"/>
        <w:ind w:left="720" w:right="0" w:firstLine="0"/>
        <w:jc w:val="both"/>
      </w:pPr>
      <w:r>
        <w:rPr>
          <w:rFonts w:ascii="Times New Roman" w:hAnsi="Times New Roman" w:eastAsia="Times New Roman" w:cs="Times New Roman"/>
          <w:b w:val="0"/>
          <w:sz w:val="24"/>
        </w:rPr>
        <w:t>When considering your options for health coverage, you may want to think about:</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Premiums</w:t>
      </w:r>
      <w:r>
        <w:rPr>
          <w:rFonts w:ascii="Times New Roman" w:hAnsi="Times New Roman" w:eastAsia="Times New Roman" w:cs="Times New Roman"/>
          <w:b w:val="0"/>
          <w:sz w:val="24"/>
        </w:rPr>
        <w:t xml:space="preserve">. Your previous plan can charge up to 102% of total plan premiums for COBRA coverage. Other options, like coverage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or through the Marketplace, may be less expensive. </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Provider networks</w:t>
      </w:r>
      <w:r>
        <w:rPr>
          <w:rFonts w:ascii="Times New Roman" w:hAnsi="Times New Roman" w:eastAsia="Times New Roman" w:cs="Times New Roman"/>
          <w:b w:val="0"/>
          <w:sz w:val="24"/>
        </w:rPr>
        <w:t xml:space="preserve">. If you’re currently getting care or treatment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your health coverage may affect your access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health care provider. You may want to check to see if your current health care providers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as you consider options for health coverage.</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Drug formularies</w:t>
      </w:r>
      <w:r>
        <w:rPr>
          <w:rFonts w:ascii="Times New Roman" w:hAnsi="Times New Roman" w:eastAsia="Times New Roman" w:cs="Times New Roman"/>
          <w:b w:val="0"/>
          <w:sz w:val="24"/>
        </w:rPr>
        <w:t xml:space="preserve">. If you’re currently taking medication,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your health coverage may affect your costs for medication – and in some cases, your medication may not be covered by another plan. You may want to check to see if your current medications are listed in drug formularies for other health coverage.</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Severance payments</w:t>
      </w:r>
      <w:r>
        <w:rPr>
          <w:rFonts w:ascii="Times New Roman" w:hAnsi="Times New Roman" w:eastAsia="Times New Roman" w:cs="Times New Roman"/>
          <w:b w:val="0"/>
          <w:sz w:val="24"/>
        </w:rPr>
        <w:t xml:space="preserve">. If you lost your job and got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severance package from your former employer, your former employer may have offered to pay some or all of your COBRA payments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In this scenario, you may want to contact the Department of Labor at 1-866-444-3272 to discuss your options.</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Service areas</w:t>
      </w:r>
      <w:r>
        <w:rPr>
          <w:rFonts w:ascii="Times New Roman" w:hAnsi="Times New Roman" w:eastAsia="Times New Roman" w:cs="Times New Roman"/>
          <w:b w:val="0"/>
          <w:sz w:val="24"/>
        </w:rPr>
        <w:t xml:space="preserve">. Some plans limit their benefits to specific service or coverage areas – so if you move to another area of the country, you may not be able to use your benefits. You may want to see if your plan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or coverage area, or other similar limitations.</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Other cost sharing</w:t>
      </w:r>
      <w:r>
        <w:rPr>
          <w:rFonts w:ascii="Times New Roman" w:hAnsi="Times New Roman" w:eastAsia="Times New Roman" w:cs="Times New Roman"/>
          <w:b w:val="0"/>
          <w:sz w:val="24"/>
        </w:rPr>
        <w:t xml:space="preserve">. In addition to premiums or contributions for health coverage, you probably pay copayments, deductibles, coinsurance, or other amounts as you use your benefits. You may want to check to see what the cost-sharing requirements are for other health coverage options. For example, one option may have much lower monthly premiums 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much higher deductible and higher copayments.</w:t>
      </w:r>
    </w:p>
    <w:p>
      <w:pPr>
        <w:keepNext w:val="0"/>
        <w:spacing w:before="200" w:after="0" w:line="260" w:lineRule="exact"/>
        <w:ind w:left="720" w:right="0" w:firstLine="0"/>
        <w:jc w:val="both"/>
      </w:pPr>
      <w:r>
        <w:rPr>
          <w:rFonts w:ascii="Times New Roman" w:hAnsi="Times New Roman" w:eastAsia="Times New Roman" w:cs="Times New Roman"/>
          <w:b/>
          <w:sz w:val="24"/>
        </w:rPr>
        <w:t>For more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This notice doesn’t fully describe continuation coverage or other rights under the Plan. More information about continuation coverage and your rights under the Plan is available in your summary plan description or from the Plan Administrator.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have questions about the information in this notice, your rights to coverage, or if you want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your summary plan description, contact [COBRA administrator name, number,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more information about your rights under the Employee Retirement Income Security Act (ERISA), including COBRA, the Patient Protection and Affordable Care Act, and other laws affecting group health plans, visit the U.S. Department of Labor’s Employee Benefits Security Administration (EBSA) website at www.dol.gov/ebsa or call their toll-free number at 1-866-444-3272. For more information about health insurance options available through the Health Insurance Marketplace, and to locate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assister in your area who you can talk to about the different options, visit www.HealthCare.gov.</w:t>
      </w:r>
    </w:p>
    <w:p>
      <w:pPr>
        <w:keepNext w:val="0"/>
        <w:spacing w:before="200" w:after="0" w:line="260" w:lineRule="exact"/>
        <w:ind w:left="360" w:right="0" w:firstLine="0"/>
        <w:jc w:val="both"/>
      </w:pPr>
      <w:r>
        <w:rPr>
          <w:rFonts w:ascii="Times New Roman" w:hAnsi="Times New Roman" w:eastAsia="Times New Roman" w:cs="Times New Roman"/>
          <w:b/>
          <w:sz w:val="24"/>
        </w:rPr>
        <w:t>Keep Your Plan Informed of Address Changes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protect your and your family’s rights, keep the Plan Administrator informed of any changes in your address and the addresses of family members. You should also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notices you send to the Plan Administrator.</w:t>
      </w:r>
    </w:p>
    <w:p>
      <w:pPr>
        <w:keepNext w:val="0"/>
        <w:spacing w:before="200" w:after="0" w:line="260" w:lineRule="exact"/>
        <w:ind w:left="360" w:right="0" w:firstLine="0"/>
        <w:jc w:val="center"/>
      </w:pPr>
      <w:r>
        <w:rPr>
          <w:rFonts w:ascii="Times New Roman" w:hAnsi="Times New Roman" w:eastAsia="Times New Roman" w:cs="Times New Roman"/>
          <w:b/>
          <w:sz w:val="24"/>
        </w:rPr>
        <w:t>COBRA Continuation Coverage Election Form</w:t>
      </w:r>
    </w:p>
    <w:p>
      <w:pPr>
        <w:keepNext w:val="0"/>
        <w:spacing w:before="200" w:after="0" w:line="260" w:lineRule="exact"/>
        <w:ind w:left="720" w:right="0" w:firstLine="0"/>
        <w:jc w:val="both"/>
      </w:pP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To elect COBRA continuation coverage, complete this Election Form and return it to us. Under federal law, you have 60 days after the date of this notice to decide whether you want to elect COBRA continuation coverage under the Plan. </w:t>
      </w:r>
    </w:p>
    <w:p>
      <w:pPr>
        <w:keepNext w:val="0"/>
        <w:spacing w:before="200" w:after="0" w:line="260" w:lineRule="exact"/>
        <w:ind w:left="720" w:right="0" w:firstLine="0"/>
        <w:jc w:val="both"/>
      </w:pPr>
      <w:r>
        <w:rPr>
          <w:rFonts w:ascii="Times New Roman" w:hAnsi="Times New Roman" w:eastAsia="Times New Roman" w:cs="Times New Roman"/>
          <w:b w:val="0"/>
          <w:sz w:val="24"/>
        </w:rPr>
        <w:t>Send completed Election Form to: [name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Election Form must be completed and returned by mail, post-marked no later than [date]. [If applicable, describe any other acceptable means of submission and due date].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don’t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Election Form by the due date shown above, you’ll lose your right to elect COBRA continuation coverage. If you reject COBRA continuation coverage before the due date, you may change your mind as long as you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completed Election Form before the due date. However, if you change your mind after first rejecting COBRA continuation coverage, your COBRA continuation coverage will begin on the date you submit the completed Election Form. </w:t>
      </w:r>
    </w:p>
    <w:p>
      <w:pPr>
        <w:keepNext w:val="0"/>
        <w:spacing w:before="200" w:after="0" w:line="260" w:lineRule="exact"/>
        <w:ind w:left="720" w:right="0" w:firstLine="0"/>
        <w:jc w:val="both"/>
      </w:pPr>
      <w:r>
        <w:rPr>
          <w:rFonts w:ascii="Times New Roman" w:hAnsi="Times New Roman" w:eastAsia="Times New Roman" w:cs="Times New Roman"/>
          <w:b w:val="0"/>
          <w:sz w:val="24"/>
        </w:rPr>
        <w:t>Read the important information about your rights included in the pages accompanying this Election Form.</w:t>
      </w:r>
    </w:p>
    <w:p>
      <w:pPr>
        <w:keepNext w:val="0"/>
        <w:spacing w:before="200" w:after="0" w:line="260" w:lineRule="exact"/>
        <w:ind w:left="720" w:right="0" w:firstLine="0"/>
        <w:jc w:val="both"/>
      </w:pPr>
      <w:r>
        <w:rPr>
          <w:rFonts w:ascii="Times New Roman" w:hAnsi="Times New Roman" w:eastAsia="Times New Roman" w:cs="Times New Roman"/>
          <w:b w:val="0"/>
          <w:sz w:val="24"/>
        </w:rPr>
        <w:t>I (We) elect COBRA continuation coverage in the [name of plan(s)] as noted below:</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w:t>
      </w:r>
    </w:p>
    <w:p>
      <w:pPr>
        <w:keepNext w:val="0"/>
        <w:spacing w:before="60" w:after="0" w:line="260" w:lineRule="exact"/>
        <w:ind w:left="720" w:right="0" w:firstLine="0"/>
        <w:jc w:val="both"/>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w:t>
      </w:r>
    </w:p>
    <w:p>
      <w:pPr>
        <w:keepNext w:val="0"/>
        <w:spacing w:before="6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w:t>
      </w:r>
    </w:p>
    <w:p>
      <w:pPr>
        <w:keepNext w:val="0"/>
        <w:spacing w:before="60" w:after="0" w:line="260" w:lineRule="exact"/>
        <w:ind w:left="720" w:right="0" w:firstLine="0"/>
        <w:jc w:val="both"/>
      </w:pPr>
      <w:r>
        <w:rPr>
          <w:rFonts w:ascii="Times New Roman" w:hAnsi="Times New Roman" w:eastAsia="Times New Roman" w:cs="Times New Roman"/>
          <w:b w:val="0"/>
          <w:sz w:val="24"/>
        </w:rPr>
        <w:t>Print Name</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w:t>
      </w:r>
    </w:p>
    <w:p>
      <w:pPr>
        <w:keepNext w:val="0"/>
        <w:spacing w:before="60" w:after="0" w:line="260" w:lineRule="exact"/>
        <w:ind w:left="720" w:right="0" w:firstLine="0"/>
        <w:jc w:val="both"/>
      </w:pPr>
      <w:r>
        <w:rPr>
          <w:rFonts w:ascii="Times New Roman" w:hAnsi="Times New Roman" w:eastAsia="Times New Roman" w:cs="Times New Roman"/>
          <w:b w:val="0"/>
          <w:sz w:val="24"/>
        </w:rPr>
        <w:t>Relationship to individual(s) listed above</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w:t>
      </w:r>
    </w:p>
    <w:p>
      <w:pPr>
        <w:keepNext w:val="0"/>
        <w:spacing w:before="60" w:after="0" w:line="260" w:lineRule="exact"/>
        <w:ind w:left="720" w:right="0" w:firstLine="0"/>
        <w:jc w:val="both"/>
      </w:pPr>
      <w:r>
        <w:rPr>
          <w:rFonts w:ascii="Times New Roman" w:hAnsi="Times New Roman" w:eastAsia="Times New Roman" w:cs="Times New Roman"/>
          <w:b w:val="0"/>
          <w:sz w:val="24"/>
        </w:rPr>
        <w:t>Print address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w:t>
      </w:r>
    </w:p>
    <w:p>
      <w:pPr>
        <w:keepNext w:val="0"/>
        <w:spacing w:before="60" w:after="0" w:line="260" w:lineRule="exact"/>
        <w:ind w:left="72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720" w:right="0" w:firstLine="0"/>
        <w:jc w:val="center"/>
      </w:pPr>
      <w:r>
        <w:rPr>
          <w:rFonts w:ascii="Times New Roman" w:hAnsi="Times New Roman" w:eastAsia="Times New Roman" w:cs="Times New Roman"/>
          <w:b/>
          <w:sz w:val="24"/>
        </w:rPr>
        <w:t>Important Information About Payment</w:t>
      </w:r>
    </w:p>
    <w:p>
      <w:pPr>
        <w:keepNext w:val="0"/>
        <w:spacing w:before="200" w:after="0" w:line="260" w:lineRule="exact"/>
        <w:ind w:left="720" w:right="0" w:firstLine="0"/>
        <w:jc w:val="both"/>
      </w:pPr>
      <w:r>
        <w:rPr>
          <w:rFonts w:ascii="Times New Roman" w:hAnsi="Times New Roman" w:eastAsia="Times New Roman" w:cs="Times New Roman"/>
          <w:b w:val="0"/>
          <w:sz w:val="24"/>
        </w:rPr>
        <w:t>First payment for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You must make your first payment for continuation coverage no later than 45 days after the date of your election (this is the date the Election Notice is postmarked). If you don’t make your first payment in full no later than 45 days after the date of your election, you’ll lose all continuation coverage rights under the Plan. You’re responsible for making sure that the amount of your first payment is correct. You may contact [COBRA administrator name and contact information] to confirm the correct amount of your first payment.</w:t>
      </w:r>
    </w:p>
    <w:p>
      <w:pPr>
        <w:keepNext w:val="0"/>
        <w:spacing w:before="200" w:after="0" w:line="260" w:lineRule="exact"/>
        <w:ind w:left="720" w:right="0" w:firstLine="0"/>
        <w:jc w:val="both"/>
      </w:pPr>
      <w:r>
        <w:rPr>
          <w:rFonts w:ascii="Times New Roman" w:hAnsi="Times New Roman" w:eastAsia="Times New Roman" w:cs="Times New Roman"/>
          <w:b w:val="0"/>
          <w:sz w:val="24"/>
        </w:rPr>
        <w:t>Payments for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you make your first payment for continuation coverage, you’ll have to make periodic payments for each coverage period that follows. The amount due for each coverage period for each qualified beneficiary is shown in this COBRA Continuation Coverage Election Notice. The periodic payments can be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Under the Plan, each of these periodic payments for continuation coverage is due [monthly payment due dates] for that coverage period.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payment on or before the first day of the coverage period to which it applies, your coverage under the Plan will continue for that coverage period without any break. The Plan [insert EITHER “will” OR “will not”] send periodic notices of payments due for these coverage periods.  </w:t>
      </w:r>
    </w:p>
    <w:p>
      <w:pPr>
        <w:keepNext w:val="0"/>
        <w:spacing w:before="200" w:after="0" w:line="260" w:lineRule="exact"/>
        <w:ind w:left="720" w:right="0" w:firstLine="0"/>
        <w:jc w:val="both"/>
      </w:pPr>
      <w:r>
        <w:rPr>
          <w:rFonts w:ascii="Times New Roman" w:hAnsi="Times New Roman" w:eastAsia="Times New Roman" w:cs="Times New Roman"/>
          <w:b w:val="0"/>
          <w:sz w:val="24"/>
        </w:rPr>
        <w:t>Grace periods for 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Although periodic payments are due on the dates shown above, you’ll be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grace period of 30 days after the first day of the coverage period to make each periodic payment. You’ll get continuation coverage for each coverage period as long as payment for that coverage period is made before the end of the grace period.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don’t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payment before the end of the grace period for that coverage period, you’ll lose all rights to continuation coverage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Your first payment and all periodic payments for continuation coverage should be sent to: [payment recipient name and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