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COBRA Continuation Coverage Rights General Notice</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Notice of COBRA Continuation Coverage Rights</w:t>
      </w:r>
    </w:p>
    <w:p>
      <w:pPr>
        <w:keepNext w:val="0"/>
        <w:spacing w:before="200" w:after="0" w:line="260" w:lineRule="exact"/>
        <w:ind w:left="360" w:right="0" w:firstLine="0"/>
        <w:jc w:val="both"/>
      </w:pPr>
      <w:r>
        <w:rPr>
          <w:rFonts w:ascii="Times New Roman" w:hAnsi="Times New Roman" w:eastAsia="Times New Roman" w:cs="Times New Roman"/>
          <w:b/>
          <w:sz w:val="24"/>
        </w:rPr>
        <w:t>Introduction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are getting this notice because you recently gained coverage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health plan (the Plan). This notice has important information about your right to COBRA continuation coverage,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extension of coverage under the Plan. </w:t>
      </w:r>
      <w:r>
        <w:rPr>
          <w:rFonts w:ascii="Times New Roman" w:hAnsi="Times New Roman" w:eastAsia="Times New Roman" w:cs="Times New Roman"/>
          <w:b/>
          <w:sz w:val="24"/>
        </w:rPr>
        <w:t xml:space="preserve">This notice explains COBRA continuation coverage, when it may become available to you and your family, and what you need to do to protect your right to get it. </w:t>
      </w:r>
      <w:r>
        <w:rPr>
          <w:rFonts w:ascii="Times New Roman" w:hAnsi="Times New Roman" w:eastAsia="Times New Roman" w:cs="Times New Roman"/>
          <w:b w:val="0"/>
          <w:sz w:val="24"/>
        </w:rPr>
        <w:t>When you become eligible for COBRA, you may also become eligible for other coverage options that may cost less than COBRA continuation coverage.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right to COBRA continuation coverage was created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law, the Consolidated Omnibus Budget Reconciliation Act of 1985 (COBRA). COBRA continuation coverage can become available to you and other members of your family when group health coverage would otherwise end. For more information about your rights and obligations under the Plan and under federal law, you should review the Plan’s Summary Plan Description or contact the Plan Administrator. </w:t>
      </w:r>
    </w:p>
    <w:p>
      <w:pPr>
        <w:keepNext w:val="0"/>
        <w:spacing w:before="200" w:after="0" w:line="260" w:lineRule="exact"/>
        <w:ind w:left="720" w:right="0" w:firstLine="0"/>
        <w:jc w:val="both"/>
      </w:pPr>
      <w:r>
        <w:rPr>
          <w:rFonts w:ascii="Times New Roman" w:hAnsi="Times New Roman" w:eastAsia="Times New Roman" w:cs="Times New Roman"/>
          <w:b/>
          <w:sz w:val="24"/>
        </w:rPr>
        <w:t xml:space="preserve">You may have other options available to you when you lose group health coverage. </w:t>
      </w:r>
      <w:r>
        <w:rPr>
          <w:rFonts w:ascii="Times New Roman" w:hAnsi="Times New Roman" w:eastAsia="Times New Roman" w:cs="Times New Roman"/>
          <w:b w:val="0"/>
          <w:sz w:val="24"/>
        </w:rPr>
        <w:t xml:space="preserve">For example, you may be eligible to buy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plan through the Health Insurance Marketplace. By enrolling in coverage through the Marketplace, you may qualify for lower costs on your monthly premiums and lower out-of-pocket costs. Additionally, you may qualify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30-day special enrollment period for another group health plan for which you are eligible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spouse’s plan), even if that plan generally doesn’t accept late enrollees. </w:t>
      </w:r>
    </w:p>
    <w:p>
      <w:pPr>
        <w:keepNext w:val="0"/>
        <w:spacing w:before="200" w:after="0" w:line="260" w:lineRule="exact"/>
        <w:ind w:left="360" w:right="0" w:firstLine="0"/>
        <w:jc w:val="both"/>
      </w:pPr>
      <w:r>
        <w:rPr>
          <w:rFonts w:ascii="Times New Roman" w:hAnsi="Times New Roman" w:eastAsia="Times New Roman" w:cs="Times New Roman"/>
          <w:b/>
          <w:sz w:val="24"/>
        </w:rPr>
        <w:t>What is COBRA continuation coverage?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COBRA continuation coverage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continuation of Plan coverage when it would otherwise end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event. This is also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event.” Specific qualifying events are listed later in this notice.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event, COBRA continuation coverage must be offered to each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You, your spouse, and your dependent children could become qualified beneficiaries if coverage under the Plan is lost because of the qualifying event. Under the Plan, qualified beneficiaries who elect COBRA continuation coverage must pay for COBRA continuation coverage.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you’ll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if you lose your coverage under the Plan because of the following qualifying events: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Your hours of employment are reduced –or–</w:t>
      </w:r>
    </w:p>
    <w:p>
      <w:pPr>
        <w:keepNext w:val="0"/>
        <w:spacing w:before="200" w:after="0" w:line="260" w:lineRule="exact"/>
        <w:ind w:left="1080" w:right="0" w:firstLine="0"/>
        <w:jc w:val="both"/>
      </w:pPr>
      <w:r>
        <w:rPr>
          <w:rFonts w:ascii="Times New Roman" w:hAnsi="Times New Roman" w:eastAsia="Times New Roman" w:cs="Times New Roman"/>
          <w:b w:val="0"/>
          <w:sz w:val="24"/>
        </w:rPr>
        <w:t>•</w:t>
        <w:tab/>
        <w:t>Your employment ends for any reason other than your gross misconduct.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you’re the spouse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you’ll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if you lose your coverage under the Plan because of the following qualifying events: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Your spouse dies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Your spouse’s hours of employment are reduced</w:t>
      </w:r>
    </w:p>
    <w:p>
      <w:pPr>
        <w:keepNext w:val="0"/>
        <w:spacing w:before="200" w:after="0" w:line="260" w:lineRule="exact"/>
        <w:ind w:left="1080" w:right="0" w:firstLine="0"/>
        <w:jc w:val="both"/>
      </w:pPr>
      <w:r>
        <w:rPr>
          <w:rFonts w:ascii="Times New Roman" w:hAnsi="Times New Roman" w:eastAsia="Times New Roman" w:cs="Times New Roman"/>
          <w:b w:val="0"/>
          <w:sz w:val="24"/>
        </w:rPr>
        <w:t>•</w:t>
        <w:tab/>
        <w:t>Your spouse’s employment ends for any reason other than his or her gross misconduct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Your spouse becomes entitled to Medicare benefits (under Part </w:t>
      </w:r>
      <w:r>
        <w:rPr>
          <w:rFonts w:ascii="Times New Roman" w:hAnsi="Times New Roman" w:eastAsia="Times New Roman" w:cs="Times New Roman"/>
          <w:b/>
          <w:sz w:val="24"/>
        </w:rPr>
        <w:t>A</w:t>
      </w:r>
      <w:r>
        <w:rPr>
          <w:rFonts w:ascii="Times New Roman" w:hAnsi="Times New Roman" w:eastAsia="Times New Roman" w:cs="Times New Roman"/>
          <w:b w:val="0"/>
          <w:sz w:val="24"/>
        </w:rPr>
        <w:t>, Part B, or both) –or–</w:t>
      </w:r>
    </w:p>
    <w:p>
      <w:pPr>
        <w:keepNext w:val="0"/>
        <w:spacing w:before="200" w:after="0" w:line="260" w:lineRule="exact"/>
        <w:ind w:left="1080" w:right="0" w:firstLine="0"/>
        <w:jc w:val="both"/>
      </w:pPr>
      <w:r>
        <w:rPr>
          <w:rFonts w:ascii="Times New Roman" w:hAnsi="Times New Roman" w:eastAsia="Times New Roman" w:cs="Times New Roman"/>
          <w:b w:val="0"/>
          <w:sz w:val="24"/>
        </w:rPr>
        <w:t>•</w:t>
        <w:tab/>
        <w:t>You become divorced or legally separated from your spouse</w:t>
      </w:r>
    </w:p>
    <w:p>
      <w:pPr>
        <w:keepNext w:val="0"/>
        <w:spacing w:before="200" w:after="0" w:line="260" w:lineRule="exact"/>
        <w:ind w:left="720" w:right="0" w:firstLine="0"/>
        <w:jc w:val="both"/>
      </w:pPr>
      <w:r>
        <w:rPr>
          <w:rFonts w:ascii="Times New Roman" w:hAnsi="Times New Roman" w:eastAsia="Times New Roman" w:cs="Times New Roman"/>
          <w:b w:val="0"/>
          <w:sz w:val="24"/>
        </w:rPr>
        <w:t>Your dependent children will become qualified beneficiaries if they lose coverage under the Plan because of the following qualifying events: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parent-employee dies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parent-employee’s hours of employment are reduced</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parent-employee’s employment ends for any reason other than his or her gross misconduct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The parent-employee becomes entitled to Medicare benefits (Part </w:t>
      </w:r>
      <w:r>
        <w:rPr>
          <w:rFonts w:ascii="Times New Roman" w:hAnsi="Times New Roman" w:eastAsia="Times New Roman" w:cs="Times New Roman"/>
          <w:b/>
          <w:sz w:val="24"/>
        </w:rPr>
        <w:t>A</w:t>
      </w:r>
      <w:r>
        <w:rPr>
          <w:rFonts w:ascii="Times New Roman" w:hAnsi="Times New Roman" w:eastAsia="Times New Roman" w:cs="Times New Roman"/>
          <w:b w:val="0"/>
          <w:sz w:val="24"/>
        </w:rPr>
        <w:t>, Part B, or both)</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The parents become divorced or legally separated –or–</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The child stops being eligible for coverage under the Plan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 child”</w:t>
      </w:r>
    </w:p>
    <w:p>
      <w:pPr>
        <w:keepNext w:val="0"/>
        <w:spacing w:before="200" w:after="0" w:line="260" w:lineRule="exact"/>
        <w:ind w:left="360" w:right="0" w:firstLine="0"/>
        <w:jc w:val="both"/>
      </w:pPr>
      <w:r>
        <w:rPr>
          <w:rFonts w:ascii="Times New Roman" w:hAnsi="Times New Roman" w:eastAsia="Times New Roman" w:cs="Times New Roman"/>
          <w:b/>
          <w:sz w:val="24"/>
        </w:rPr>
        <w:t>When is COBRA continuation coverage available?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Plan will offer COBRA continuation coverage to qualified beneficiaries only after the Plan Administrator has been notified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event has occurred. The employer must notify the Plan Administrator of the following qualifying events: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The end of employment or reduction of hours of employment </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Death of the employee –or– </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The employee’s becoming entitled to Medicare benefits (under Part </w:t>
      </w:r>
      <w:r>
        <w:rPr>
          <w:rFonts w:ascii="Times New Roman" w:hAnsi="Times New Roman" w:eastAsia="Times New Roman" w:cs="Times New Roman"/>
          <w:b/>
          <w:sz w:val="24"/>
        </w:rPr>
        <w:t>A</w:t>
      </w:r>
      <w:r>
        <w:rPr>
          <w:rFonts w:ascii="Times New Roman" w:hAnsi="Times New Roman" w:eastAsia="Times New Roman" w:cs="Times New Roman"/>
          <w:b w:val="0"/>
          <w:sz w:val="24"/>
        </w:rPr>
        <w:t>, Part B, or both)</w:t>
      </w:r>
    </w:p>
    <w:p>
      <w:pPr>
        <w:keepNext w:val="0"/>
        <w:spacing w:before="200" w:after="0" w:line="260" w:lineRule="exact"/>
        <w:ind w:left="720" w:right="0" w:firstLine="0"/>
        <w:jc w:val="both"/>
      </w:pPr>
      <w:r>
        <w:rPr>
          <w:rFonts w:ascii="Times New Roman" w:hAnsi="Times New Roman" w:eastAsia="Times New Roman" w:cs="Times New Roman"/>
          <w:b/>
          <w:sz w:val="24"/>
        </w:rPr>
        <w:t xml:space="preserve">For all other qualifying events (divorce or legal separation of the employee and spouse 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dependent child’s losing eligibility for coverage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dependent child), you must notify the COBRA Administrator within 60 days after the qualifying event occurs. You must provide this notice to [name of COBRA administrator] (see “Plan contact information” further below for contact information). </w:t>
      </w:r>
    </w:p>
    <w:p>
      <w:pPr>
        <w:keepNext w:val="0"/>
        <w:spacing w:before="200" w:after="0" w:line="260" w:lineRule="exact"/>
        <w:ind w:left="360" w:right="0" w:firstLine="0"/>
        <w:jc w:val="both"/>
      </w:pPr>
      <w:r>
        <w:rPr>
          <w:rFonts w:ascii="Times New Roman" w:hAnsi="Times New Roman" w:eastAsia="Times New Roman" w:cs="Times New Roman"/>
          <w:b/>
          <w:sz w:val="24"/>
        </w:rPr>
        <w:t>How is COBRA continuation coverage provided?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Once the Plan Administrator receives notice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event has occurred, COBRA continuation coverage will be offered to each of the qualified beneficiaries. Each qualified beneficiary will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right to elect COBRA continuation coverage. Covered employees may elect COBRA continuation coverage on behalf of their spouses, and parents may elect COBRA continuation coverage on behalf of their children.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COBRA continuation coverage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continuation of coverage that generally lasts for 18 months due to employment termination or reduction of hours of work. Certain qualifying events,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qualifying event during the initial period of coverage, may permit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36 months of coverage.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There are also ways in which this 18-month period of COBRA continuation coverage can be extended: </w:t>
      </w:r>
    </w:p>
    <w:p>
      <w:pPr>
        <w:keepNext w:val="0"/>
        <w:spacing w:before="200" w:after="0" w:line="260" w:lineRule="exact"/>
        <w:ind w:left="720" w:right="0" w:firstLine="0"/>
        <w:jc w:val="both"/>
      </w:pPr>
      <w:r>
        <w:rPr>
          <w:rFonts w:ascii="Times New Roman" w:hAnsi="Times New Roman" w:eastAsia="Times New Roman" w:cs="Times New Roman"/>
          <w:b/>
          <w:sz w:val="24"/>
        </w:rPr>
        <w:t>Disability extension of 18-month period of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or anyone in your family covered under the Plan is determined by Social Security to be disabled and you notify the Plan Administrator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fashion, you and your entire family may be entitled to get up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11 months of COBRA continuation coverage,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29 months. The disability would have to have started at some time before the 60th day of COBRA continuation coverage and must last at least until the end of the 18-month period of COBRA continuation coverage.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Use the COBRA Event Notice form furnished to you (also available at [website] or by contacting the COBRA Administrator) to notify the COBRA Administrator that the qualified beneficiary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disability by the Social Security Administration (SSA).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SSA’s determination must be submitted with the COBRA Event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or the qualified beneficiary have 60 days from the latest of the following dates to mail or hand deliver the notice to the COBRA Administrator: (1) the date on which the Social Security Administration issued the disability determination; (2) the date of the covered employee’s termination of employment or reduction in hours; or (3) the date on which the qualified beneficiary loses (or would lose) coverage under the plan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covered employee’s termination of employment or reduction in hours. </w:t>
      </w: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The notice of disability determination must be provided within 18 months after the employee’s termination of employment or reduction in hours that triggered COBRA continuation coverage.</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determination by the SSA that the qualified beneficiary is no longer disabled must be reported to the COBRA Administrator within 30 days of receiving the determination. See the COBRA Event Notice form for additional information.</w:t>
      </w:r>
    </w:p>
    <w:p>
      <w:pPr>
        <w:keepNext w:val="0"/>
        <w:spacing w:before="200" w:after="0" w:line="260" w:lineRule="exact"/>
        <w:ind w:left="720" w:right="0" w:firstLine="0"/>
        <w:jc w:val="both"/>
      </w:pPr>
      <w:r>
        <w:rPr>
          <w:rFonts w:ascii="Times New Roman" w:hAnsi="Times New Roman" w:eastAsia="Times New Roman" w:cs="Times New Roman"/>
          <w:b/>
          <w:sz w:val="24"/>
        </w:rPr>
        <w:t>Second qualifying event extension of 18-month period of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your family experiences another qualifying event during the 18 months of COBRA continuation coverage, the spouse and dependent children in your family can get up to 18 additional months of COBRA continuation coverage,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36 months, if the Plan is properly notified about the second qualifying event. This extension may be available to the spouse and any dependent children getting COBRA continuation coverage if the employee or former employee dies; becomes entitled to Medicare benefits (under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B, or both); gets divorced or legally separated; or if the dependent child stops being eligible under the Plan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 child. This extension is only available if the second qualifying event would have caused the spouse or dependent child to lose coverage under the Plan had the first qualifying event not occurred.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Use the COBRA Event Notice form furnished to you (also available at [website] or by contacting the COBRA Administrator) to notify the COBRA Administrator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qualifying event has occurred. You or the qualified beneficiary have 60 days from the later of (1) the date of the second qualifying event or (2) the date that this individual loses (or would lose) coverage under the Plan to mail or hand deliver the notice to the COBRA Administrator. Additional documentation is required for certain events. See the COBRA Event Notice form for additional information.</w:t>
      </w:r>
    </w:p>
    <w:p>
      <w:pPr>
        <w:keepNext w:val="0"/>
        <w:spacing w:before="200" w:after="0" w:line="260" w:lineRule="exact"/>
        <w:ind w:left="720" w:right="0" w:firstLine="0"/>
        <w:jc w:val="both"/>
      </w:pPr>
      <w:r>
        <w:rPr>
          <w:rFonts w:ascii="Times New Roman" w:hAnsi="Times New Roman" w:eastAsia="Times New Roman" w:cs="Times New Roman"/>
          <w:b/>
          <w:sz w:val="24"/>
        </w:rPr>
        <w:t>Early termination of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COBRA continuation coverage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may end before the expiration of the applicable 18-month period (or extended period of coverage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or second qualifying event) if the qualified beneficiary becomes covered under another group health plan or becomes entitled to Medicare benefits (either Part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B, or both).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Use the COBRA Event Notice form furnished to you (also available at [website] or by contacting the COBRA Administrator) to notify the COBRA Administrator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beneficiary has become entitled to Medicare. You or the qualified beneficiary have 30 days from the date the other coverage became effective or the date of Medicare entitlement to mail or hand deliver the notice to the COBRA Administrator. See the COBRA Event Notice form for additional information.</w:t>
      </w:r>
    </w:p>
    <w:p>
      <w:pPr>
        <w:keepNext w:val="0"/>
        <w:spacing w:before="200" w:after="0" w:line="260" w:lineRule="exact"/>
        <w:ind w:left="360" w:right="0" w:firstLine="0"/>
        <w:jc w:val="both"/>
      </w:pPr>
      <w:r>
        <w:rPr>
          <w:rFonts w:ascii="Times New Roman" w:hAnsi="Times New Roman" w:eastAsia="Times New Roman" w:cs="Times New Roman"/>
          <w:b/>
          <w:sz w:val="24"/>
        </w:rPr>
        <w:t>Are there other coverage options besides COBRA continuation coverage?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Yes. Instead of enrolling in COBRA continuation coverage, there may be other coverage options for you and your family through the Health Insurance Marketplace, Medicaid, or other group health plan coverage options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spouse’s plan) through what is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enrollment period.”  Some of these options may cost less than COBRA continuation coverage.  You can learn more about many of these options at www.HealthCare.gov.</w:t>
      </w:r>
    </w:p>
    <w:p>
      <w:pPr>
        <w:keepNext w:val="0"/>
        <w:spacing w:before="200" w:after="0" w:line="260" w:lineRule="exact"/>
        <w:ind w:left="360" w:right="0" w:firstLine="0"/>
        <w:jc w:val="both"/>
      </w:pPr>
      <w:r>
        <w:rPr>
          <w:rFonts w:ascii="Times New Roman" w:hAnsi="Times New Roman" w:eastAsia="Times New Roman" w:cs="Times New Roman"/>
          <w:b/>
          <w:sz w:val="24"/>
        </w:rPr>
        <w:t>If you have questions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Questions concerning your Plan or your COBRA continuation coverage rights should be addressed to the contact or contacts identified below. For more information about your rights under the Employee Retirement Income Security Act (ERISA), including COBRA, the Patient Protection and Affordable Care Act, and other laws affecting group health plans, contact the nearest Regional or District Office of the U.S. Department of Labor’s Employee Benefits Security Administration (EBSA) in your area or visit www.dol.gov/ebsa. (Addresses and phone numbers of Regional and District EBSA Offices are available through EBSA’s website.) For more information about the Marketplace, visit www.HealthCare.gov. </w:t>
      </w:r>
    </w:p>
    <w:p>
      <w:pPr>
        <w:keepNext w:val="0"/>
        <w:spacing w:before="200" w:after="0" w:line="260" w:lineRule="exact"/>
        <w:ind w:left="360" w:right="0" w:firstLine="0"/>
        <w:jc w:val="both"/>
      </w:pPr>
      <w:r>
        <w:rPr>
          <w:rFonts w:ascii="Times New Roman" w:hAnsi="Times New Roman" w:eastAsia="Times New Roman" w:cs="Times New Roman"/>
          <w:b/>
          <w:sz w:val="24"/>
        </w:rPr>
        <w:t>Keep your Plan informed of address changes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protect your family’s rights, let the Plan Administrator know about any changes in the addresses of family members. You should also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for your records of any notices you send to the Plan Administrator.</w:t>
      </w:r>
    </w:p>
    <w:p>
      <w:pPr>
        <w:keepNext w:val="0"/>
        <w:spacing w:before="200" w:after="0" w:line="260" w:lineRule="exact"/>
        <w:ind w:left="360" w:right="0" w:firstLine="0"/>
        <w:jc w:val="both"/>
      </w:pPr>
      <w:r>
        <w:rPr>
          <w:rFonts w:ascii="Times New Roman" w:hAnsi="Times New Roman" w:eastAsia="Times New Roman" w:cs="Times New Roman"/>
          <w:b/>
          <w:sz w:val="24"/>
        </w:rPr>
        <w:t>Plan contact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[Provide name of the plan(s), name (or position), address, and phone number of party or parties from whom information about the plan(s) and COBRA continuation coverage can be obtained on request, including the plan administrator and, if different, the COBRA administrator.]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