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Certificate of Designation of Preferred Stock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CERTIFICATE OF DESIGNATION</w:t>
      </w:r>
    </w:p>
    <w:p>
      <w:pPr>
        <w:keepNext w:val="0"/>
        <w:spacing w:before="200" w:after="0" w:line="260" w:lineRule="exact"/>
        <w:ind w:left="360" w:right="0" w:firstLine="0"/>
        <w:jc w:val="both"/>
      </w:pPr>
      <w:r>
        <w:rPr>
          <w:rFonts w:ascii="Times New Roman" w:hAnsi="Times New Roman" w:eastAsia="Times New Roman" w:cs="Times New Roman"/>
          <w:b/>
          <w:sz w:val="24"/>
        </w:rPr>
        <w:t>To Be Designated</w:t>
      </w:r>
    </w:p>
    <w:p>
      <w:pPr>
        <w:keepNext w:val="0"/>
        <w:spacing w:before="200" w:after="0" w:line="260" w:lineRule="exact"/>
        <w:ind w:left="360" w:right="0" w:firstLine="0"/>
        <w:jc w:val="both"/>
      </w:pPr>
      <w:r>
        <w:rPr>
          <w:rFonts w:ascii="Times New Roman" w:hAnsi="Times New Roman" w:eastAsia="Times New Roman" w:cs="Times New Roman"/>
          <w:b/>
          <w:sz w:val="24"/>
        </w:rPr>
        <w:t>Series B Preferred Stock</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Pursuant to Section 151(g) of the </w:t>
      </w:r>
    </w:p>
    <w:p>
      <w:pPr>
        <w:keepNext w:val="0"/>
        <w:spacing w:before="200" w:after="0" w:line="260" w:lineRule="exact"/>
        <w:ind w:left="360" w:right="0" w:firstLine="0"/>
        <w:jc w:val="both"/>
      </w:pPr>
      <w:r>
        <w:rPr>
          <w:rFonts w:ascii="Times New Roman" w:hAnsi="Times New Roman" w:eastAsia="Times New Roman" w:cs="Times New Roman"/>
          <w:b w:val="0"/>
          <w:sz w:val="24"/>
        </w:rPr>
        <w:t>General Corporation Law of the State of Delaware</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DOES HEREBY CERTIFY that the following resolution was duly adopted by the Board of Directors (the “</w:t>
      </w:r>
      <w:r>
        <w:rPr>
          <w:rFonts w:ascii="Times New Roman" w:hAnsi="Times New Roman" w:eastAsia="Times New Roman" w:cs="Times New Roman"/>
          <w:b/>
          <w:sz w:val="24"/>
        </w:rPr>
        <w:t>Board of Directors</w:t>
      </w:r>
      <w:r>
        <w:rPr>
          <w:rFonts w:ascii="Times New Roman" w:hAnsi="Times New Roman" w:eastAsia="Times New Roman" w:cs="Times New Roman"/>
          <w:b w:val="0"/>
          <w:sz w:val="24"/>
        </w:rPr>
        <w:t xml:space="preserve">”)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duly convened and held,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 and acting throughout: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Certificate of Incorporation of the Corporation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of shares known as the Preferred Stock, issuable from time to time in one or more series;</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Board of Directors of the Corporation is authorized, in the Certificate of Incorporation, by resolution or resolutions from time to time adopted, to fix, by resolution or resolutions, the designations, preferences, and relative, participating, optional or other special rights of the shares of each such series, and the qualifications, limitations or restrictions imposed upon each wholly unissued series of the Preferred Stock, including the right to determine the designation of such series, the number of shares to constitute such series and the stated value thereof;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Board of Directors of the Corporation desires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the Preferred Stock as "Series B Preferred" and to designate the number of shares constituting such series and to fix the rights, preferences, qualifications and restrictions of such series.</w:t>
      </w:r>
    </w:p>
    <w:p>
      <w:pPr>
        <w:keepNext w:val="0"/>
        <w:spacing w:before="200" w:after="0" w:line="260" w:lineRule="exact"/>
        <w:ind w:left="360" w:right="0" w:firstLine="0"/>
        <w:jc w:val="both"/>
      </w:pPr>
      <w:r>
        <w:rPr>
          <w:rFonts w:ascii="Times New Roman" w:hAnsi="Times New Roman" w:eastAsia="Times New Roman" w:cs="Times New Roman"/>
          <w:b w:val="0"/>
          <w:sz w:val="24"/>
        </w:rPr>
        <w:t>BE IT RESOLVED, that the Board of Directors of the Corporation hereby designates such new series of the Preferred Stock and the number of shares constituting such series and fixes the rights, preferences, privileges and restrictions relating to such series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Series B Designation and Authorized Amount</w:t>
      </w:r>
    </w:p>
    <w:p>
      <w:pPr>
        <w:keepNext w:val="0"/>
        <w:spacing w:before="200" w:after="0" w:line="260" w:lineRule="exact"/>
        <w:ind w:left="1080" w:right="0" w:firstLine="0"/>
        <w:jc w:val="both"/>
      </w:pPr>
      <w:r>
        <w:rPr>
          <w:rFonts w:ascii="Times New Roman" w:hAnsi="Times New Roman" w:eastAsia="Times New Roman" w:cs="Times New Roman"/>
          <w:b w:val="0"/>
          <w:sz w:val="24"/>
        </w:rPr>
        <w:t>One Thousand (1,000) shares of the authorized and unissued Preferred Stock of the Corporation are hereby designated "Series B Preferred Stock" with the rights, preferences, powers, privileges and restrictions, qualifications and limitations set forth below.</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Dividends and Preference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holders of the Series B Preferred shall be entitled to receive dividends at the rate of [RATE OF RETURN] percent per annum. All such dividends shall be fully cumulative, and shall be prior and in preference to any declaration or payment of any dividend (payable in consideration other than issuance of Common Stock) or other distribution on any other class or series of Preferred Stock or the Common Stock of the Corporation. The foregoing dividends on the Series B Preferred shall accrue from the date of issuance of each share, shall be payable in cash, but shall be payable only out of funds legally available therefor. The amount of dividends payable for any period that is shorter or longer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annual dividend period shall be computed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365-day year. The dividends on the Series B Preferred shall be payable on the first day of each [MONTH/QUARTER], beginning [DATE OF FIRST PAYMENT], and on the first day of each [MONTH/QUARTER] thereafter as long as shares of Series B Preferred is outstanding, but only when and if declared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Liquidation Rights and Preference</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of any liquidation, dissolution or winding up of the Corporation, whether voluntary or involuntary, distributions shall be made to the holders of the Series B Preferred, other Preferred Stock and Common Stock in respect of such shares in the following order of priority and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Holders of Series B Preferred</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First, to the holders of the Series B Preferred who shall be entitled to be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basis, out of the assets of the Corporation available for distribution to holders of its capital stock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per share equal to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the Par Value of the Series B Preferred, plus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all accrued but unpaid dividends thereon, if any. If, upon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liquidation, dissolution or winding up, the assets and funds available for distribution among the holders of the Series B Preferred shall be insufficient to permit the payment to such holders of their full liquidation preference payments, then the entire assets and funds of the Corporation legally available for distribution to the holders of capital stock shall be distributed ratably among the holders of the Series B Preferred in the manner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Holders of Common Stock</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If assets remain after payment of the full preferential amounts with respect to the Series B Preferred, then the holders of Common Stock shall be entitled to share ratably in all such remaining assets and surplus funds based on the number of shares of Common Stock held by each such holder.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Consolidation or Merger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For purposes of this paragraph 3,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consolidation or merger of the Corporation with or into any other corporation, or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any other reorganization of the Corporation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or other transfer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transaction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related transactions of all or substantially all of the assets of the Corporation) shall not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liquidation, dissolution and winding up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Distribution of Property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Corporation proposes to distribute assets other than cash in connection with any liquidation, dissolution or winding up of the Corporation, the value of the assets to be distributed to the holders of shares of Preferred Stock shall be determined in good faith by the Board of Directors. Any securities not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letter or similar restrictions on free marketability shall be valued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traded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securities exchange or the NASDAQ National Market System (“NASDAQ/NMS”), the value shall be deemed to be the average of the security’s closing prices on such exchange or NASDAQ/NMS over the thirty (30) calendar day period ending three (3) days prior to the distribution;</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actively traded over-the-counter (other than NASDAQ/NMS), the value shall be deemed to be the average of the closing bid prices over the thirty (30) calendar day period ending three (3) days prior to the distribution; and</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there is no active public market, the value shall be the fair market value thereof as determined in good faith by the Board of Directors.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method of valuation of securities subject to investment letter or other restrictions on free marketability shall be adjusted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discount from the market value determined as above in clauses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to reflect the fair market value thereof as determined in good faith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Voting Rights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Except as set forth in the following sentence, all voting rights with respect to shares of capital stock of the Corporation shall be vested in the record holders of Common Stock at the rate of one vote per share of Common Stock. However, if the Corporation shall have failed to pay any annual dividend payment on the Series B Preferred on its scheduled date (beginning [DATE OF FIRST PAYMENT), then until such passed dividend and all subsequent accrued but unpaid dividends have been declared and paid in full, the record holders of Series B Preferred shall be entitled to vote all issued and outstanding shares of Series B Preferred on all matters submitted to shareholders of the Corporation for vote at the rate of one vote per share of Series B Preferred.</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Redemption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Series B Preferred shall be subject to redemption upon the election of the Board of Directors, and/or election of the record holder with the consent of the Board of Directors, subject to the terms and conditions set forth below:</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Redemption Price. The redemption price for each share of Series B Preferred redeemed by the Corporation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per share (the “Redemption Price”) equal to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its Par Value, plus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all accrued by unpaid dividends thereon, if any. If less than all shares of Series B Preferred are to be redeemed at any one time at the election of the Board of Directors, such redemption shall be made pro rata among all holders of the Series B Preferred based upon the number of such shares owned by each record holder thereof.</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Redemption Date and Notice.</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Redemption by Election of the Board of Directors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If the Board of Directors elects to redeem any shares of Series B preferred, it must give the record holders of the shares written notice (the “</w:t>
      </w:r>
      <w:r>
        <w:rPr>
          <w:rFonts w:ascii="Times New Roman" w:hAnsi="Times New Roman" w:eastAsia="Times New Roman" w:cs="Times New Roman"/>
          <w:b/>
          <w:sz w:val="24"/>
        </w:rPr>
        <w:t>Redemption Notice</w:t>
      </w:r>
      <w:r>
        <w:rPr>
          <w:rFonts w:ascii="Times New Roman" w:hAnsi="Times New Roman" w:eastAsia="Times New Roman" w:cs="Times New Roman"/>
          <w:b w:val="0"/>
          <w:sz w:val="24"/>
        </w:rPr>
        <w:t>”) of the number of shares to be redeemed (the “</w:t>
      </w:r>
      <w:r>
        <w:rPr>
          <w:rFonts w:ascii="Times New Roman" w:hAnsi="Times New Roman" w:eastAsia="Times New Roman" w:cs="Times New Roman"/>
          <w:b/>
          <w:sz w:val="24"/>
        </w:rPr>
        <w:t>Redemption Shares</w:t>
      </w:r>
      <w:r>
        <w:rPr>
          <w:rFonts w:ascii="Times New Roman" w:hAnsi="Times New Roman" w:eastAsia="Times New Roman" w:cs="Times New Roman"/>
          <w:b w:val="0"/>
          <w:sz w:val="24"/>
        </w:rPr>
        <w:t xml:space="preserve">”) at least 30 days prior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dividend date, which redemption shall be effected as of such annual dividend date (the “</w:t>
      </w:r>
      <w:r>
        <w:rPr>
          <w:rFonts w:ascii="Times New Roman" w:hAnsi="Times New Roman" w:eastAsia="Times New Roman" w:cs="Times New Roman"/>
          <w:b/>
          <w:sz w:val="24"/>
        </w:rPr>
        <w:t>Redemption Date</w:t>
      </w:r>
      <w:r>
        <w:rPr>
          <w:rFonts w:ascii="Times New Roman" w:hAnsi="Times New Roman" w:eastAsia="Times New Roman" w:cs="Times New Roman"/>
          <w:b w:val="0"/>
          <w:sz w:val="24"/>
        </w:rPr>
        <w:t xml:space="preserve">”). The Redemption Notice shall be in writing and shall be subject to the provisions of paragraph 6, below. The Redemption Notice shall specify the location to which the certificates evidencing the Redemption Shares shall be delivered by the record holders thereof. Each such certificate shall be duly endorsed by the record holder on the reverse of the certificate or accompanied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stock power.</w:t>
      </w:r>
    </w:p>
    <w:p>
      <w:pPr>
        <w:keepNext w:val="0"/>
        <w:spacing w:before="120" w:after="0" w:line="260" w:lineRule="exact"/>
        <w:ind w:left="180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Redemption by Election of the Record Holder</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If any holder of Series B Preferred desires to redeem any shares of Series B Preferred, such record holder must give the Corporation written notice (the “</w:t>
      </w:r>
      <w:r>
        <w:rPr>
          <w:rFonts w:ascii="Times New Roman" w:hAnsi="Times New Roman" w:eastAsia="Times New Roman" w:cs="Times New Roman"/>
          <w:b/>
          <w:sz w:val="24"/>
        </w:rPr>
        <w:t>Redemption Request</w:t>
      </w:r>
      <w:r>
        <w:rPr>
          <w:rFonts w:ascii="Times New Roman" w:hAnsi="Times New Roman" w:eastAsia="Times New Roman" w:cs="Times New Roman"/>
          <w:b w:val="0"/>
          <w:sz w:val="24"/>
        </w:rPr>
        <w:t>”) of the number of shares desired to be redeemed (the “</w:t>
      </w:r>
      <w:r>
        <w:rPr>
          <w:rFonts w:ascii="Times New Roman" w:hAnsi="Times New Roman" w:eastAsia="Times New Roman" w:cs="Times New Roman"/>
          <w:b/>
          <w:sz w:val="24"/>
        </w:rPr>
        <w:t>Redemption Shares</w:t>
      </w:r>
      <w:r>
        <w:rPr>
          <w:rFonts w:ascii="Times New Roman" w:hAnsi="Times New Roman" w:eastAsia="Times New Roman" w:cs="Times New Roman"/>
          <w:b w:val="0"/>
          <w:sz w:val="24"/>
        </w:rPr>
        <w:t xml:space="preserve">”) at least 30 days prior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dividend date, which redemption shall be effected as of such annual dividend date (the “</w:t>
      </w:r>
      <w:r>
        <w:rPr>
          <w:rFonts w:ascii="Times New Roman" w:hAnsi="Times New Roman" w:eastAsia="Times New Roman" w:cs="Times New Roman"/>
          <w:b/>
          <w:sz w:val="24"/>
        </w:rPr>
        <w:t>Redemption Date</w:t>
      </w:r>
      <w:r>
        <w:rPr>
          <w:rFonts w:ascii="Times New Roman" w:hAnsi="Times New Roman" w:eastAsia="Times New Roman" w:cs="Times New Roman"/>
          <w:b w:val="0"/>
          <w:sz w:val="24"/>
        </w:rPr>
        <w:t>”). The Redemption Request shall be in writing and shall be subject to the provisions of paragraph 6, below. Redemption of the Redemption Shares shall be subject to the consent of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Redemption Payment and Cancellation of Certificates. On the Redemption Date, the Corporation shall pay the appropriate redemption amounts to the order of the person(s) whose name appears on the certificate or certificates of the Redemption Shares that shall have been surrendered to the Corporation in the manner and at the place designated in the Notice of Redemption, and thereupon each surrendered certificate shall be canceled. From and after the Redemption Date, unless there shall have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in payment of the redemption amount, all rights of the holders of the Redemption Shares (except the right to receive the redemption amount) shall cease with respect to such shares, and such shares shall not thereafter be transferred on the books of the Corporation or be deemed to be outstanding for any purpose whatsoever. If any holder of the Redemption Shares shall fail on or before the Redemption Date to deliver and surrender the certificate to the Corporation as provided in the Redemptions Notice to be therefor, funds necessary for such redemption shall be set apart by the Corporation and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fund for the payment of the Redemption Price. The holder of Redemption Shares shall thereafter be entitled at any time to deliver and surrender the Redemption Shares held by such holder and to receive the amount so set aside for such holder’s benefit without any interest thereon. After the making of such deposit, the Corporation shall not be liable to pay to the holder of such Redemption Shares any dividends thereon, and the holder of such Redemption Shares shall thereafter have only the right to receive the amount so deposited, upon surrender of such Redemption Shares. If less than all of the shares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are being cancelled, the Corporation shall issue to the record holder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evidencing the shares not redeemed.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Any notice required by the provisions of this Certificate to be given to the holders Series B Preferred or to the Corporation shall be deemed given three days after being deposited in the United States mail, postage prepaid, and addressed to each holder of record at his or her address appearing on the books of the Corporation or to the Corporation, as the case may be, or upon actual receipt when personally delivered or sent by overnight or other courier delivery.”</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Corporation has caused this Certificate of Designation to be duly executed by its Chief Executive Officer and attested to by its Secretary this [DATE].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Date:____________________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By: 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 CEO</w:t>
      </w:r>
    </w:p>
    <w:p>
      <w:pPr>
        <w:keepNext w:val="0"/>
        <w:spacing w:before="200" w:after="0" w:line="260" w:lineRule="exact"/>
        <w:ind w:left="360" w:right="0" w:firstLine="0"/>
        <w:jc w:val="both"/>
      </w:pPr>
      <w:r>
        <w:rPr>
          <w:rFonts w:ascii="Times New Roman" w:hAnsi="Times New Roman" w:eastAsia="Times New Roman" w:cs="Times New Roman"/>
          <w:b w:val="0"/>
          <w:sz w:val="24"/>
        </w:rPr>
        <w:t>Date:____________________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By: 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