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Formation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Certification of Formation, dated as of the [date] day of [month], [year], is being duly executed and filed by the undersigned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pursuant to Section 18-201 of the Delaware Limited Liability Company Act (the "Act").</w:t>
      </w:r>
    </w:p>
    <w:p>
      <w:pPr>
        <w:keepNext w:val="0"/>
        <w:spacing w:before="200" w:after="0" w:line="260" w:lineRule="exact"/>
        <w:ind w:left="360" w:right="0" w:firstLine="0"/>
        <w:jc w:val="both"/>
      </w:pPr>
      <w:r>
        <w:rPr>
          <w:rFonts w:ascii="Times New Roman" w:hAnsi="Times New Roman" w:eastAsia="Times New Roman" w:cs="Times New Roman"/>
          <w:b w:val="0"/>
          <w:sz w:val="24"/>
        </w:rPr>
        <w:t>FIRST: The name of the limited liability company (the "Company") hereby is:</w:t>
      </w:r>
    </w:p>
    <w:p>
      <w:pPr>
        <w:keepNext w:val="0"/>
        <w:spacing w:before="200" w:after="0" w:line="260" w:lineRule="exact"/>
        <w:ind w:left="360" w:right="0" w:firstLine="0"/>
        <w:jc w:val="both"/>
      </w:pPr>
      <w:r>
        <w:rPr>
          <w:rFonts w:ascii="Times New Roman" w:hAnsi="Times New Roman" w:eastAsia="Times New Roman" w:cs="Times New Roman"/>
          <w:b w:val="0"/>
          <w:sz w:val="24"/>
        </w:rPr>
        <w:t>[Name of LLC]</w:t>
      </w:r>
    </w:p>
    <w:p>
      <w:pPr>
        <w:keepNext w:val="0"/>
        <w:spacing w:before="200" w:after="0" w:line="260" w:lineRule="exact"/>
        <w:ind w:left="360" w:right="0" w:firstLine="0"/>
        <w:jc w:val="both"/>
      </w:pPr>
      <w:r>
        <w:rPr>
          <w:rFonts w:ascii="Times New Roman" w:hAnsi="Times New Roman" w:eastAsia="Times New Roman" w:cs="Times New Roman"/>
          <w:b w:val="0"/>
          <w:sz w:val="24"/>
        </w:rPr>
        <w:t>SECOND: The registered office of the Corporation in the State of Delaware is located at [Address]. The name of its registered agent at such address is [Agent].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THIRD: Notice is hereby given that, pursuant to Section 18-215(b) of the Act, the Company has or may establish one or more designated series, and the debts, liabilities, and obligations incurred, contracted for or otherwise existing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series of the Company, shall be enforceable against the assets of such series only and not against the assets of the Company generally, or any other series thereof, and none of the debts, liabilities, obligations, and expenses incurred, contracted for, or otherwise existing with respect to the Company generally or any other series thereof, shall be enforceable against the assets of such series.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Certificate of Formation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Authorized Person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