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Certificate of Resignation for Receipt of Process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Certificate of Resignation for Receipt of Process of [name of corporation]</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under Section 306-</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of the Business Corporation Law</w:t>
      </w:r>
    </w:p>
    <w:p>
      <w:pPr>
        <w:keepNext w:val="0"/>
        <w:spacing w:before="200" w:after="0" w:line="260" w:lineRule="exact"/>
        <w:ind w:left="720" w:right="0" w:firstLine="0"/>
        <w:jc w:val="both"/>
      </w:pPr>
      <w:r>
        <w:rPr>
          <w:rFonts w:ascii="Times New Roman" w:hAnsi="Times New Roman" w:eastAsia="Times New Roman" w:cs="Times New Roman"/>
          <w:b w:val="0"/>
          <w:sz w:val="24"/>
        </w:rPr>
        <w:t>FIRST: The name of the corporation is: [name of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SECOND: The Certificate of Incorporation was filed by the Department of State on: [date].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THIRD: The undersigned is the party whose address has been designated by the corporation as the post office address to which the Secretary of State shall mail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any process served upon the Secretary of State as agent of the corporation. This party wishes to resign. The address for service of process, as designated by the corporation, is: [address].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FOURTH: The corporation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registered agent, but this party is not the registered agent of the corporation. Sixty days prior to the filing of this Certificate of Resignation for Receipt of Process, this party sent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Certificate of Resignation for Receipt of Process by registered or certified mail to: [address of registered agent], the address of the registered agent of the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FIFTH: The designating corporation is required to deliver to the Department of State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amendment or change providing for the designation by the corporation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address and that upon its failure to file such certificate, its authority to do business in this state shall be suspended, unless the corporation has previously filed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biennial statement under section 408 of the Business Corporation Law, in which case the address of the principal executive officer stated in the last filed biennial statement shall constitute the new address for process of the corporation, and no such certificate of amendment or change need be filed.</w:t>
      </w:r>
    </w:p>
    <w:p>
      <w:pPr>
        <w:keepNext w:val="0"/>
        <w:spacing w:before="200" w:after="0" w:line="260" w:lineRule="exact"/>
        <w:ind w:left="720" w:right="0" w:firstLine="0"/>
        <w:jc w:val="both"/>
      </w:pPr>
      <w:r>
        <w:rPr>
          <w:rFonts w:ascii="Times New Roman" w:hAnsi="Times New Roman" w:eastAsia="Times New Roman" w:cs="Times New Roman"/>
          <w:b w:val="0"/>
          <w:sz w:val="24"/>
        </w:rPr>
        <w:t>Dated: [date]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signer]</w:t>
      </w:r>
    </w:p>
    <w:p>
      <w:pPr>
        <w:keepNext w:val="0"/>
        <w:spacing w:before="120" w:after="0" w:line="260" w:lineRule="exact"/>
        <w:ind w:left="720" w:right="0" w:firstLine="0"/>
        <w:jc w:val="left"/>
      </w:pPr>
      <w:r>
        <w:rPr>
          <w:rFonts w:ascii="Times New Roman" w:hAnsi="Times New Roman" w:eastAsia="Times New Roman" w:cs="Times New Roman"/>
          <w:b w:val="0"/>
          <w:sz w:val="24"/>
        </w:rPr>
        <w:t>[title of signer]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