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Certification of Notice (PA Official Form RW-08)</w:t>
      </w:r>
    </w:p>
    <w:p>
      <w:pPr>
        <w:keepNext w:val="0"/>
        <w:spacing w:after="0" w:line="240" w:lineRule="exact"/>
        <w:ind w:right="0"/>
        <w:jc w:val="both"/>
      </w:pPr>
    </w:p>
    <w:p>
      <w:pPr>
        <w:keepNext w:val="0"/>
        <w:spacing w:before="200" w:after="0" w:line="260" w:lineRule="exact"/>
        <w:ind w:left="0" w:right="0" w:firstLine="0"/>
        <w:jc w:val="both"/>
      </w:pPr>
      <w:r>
        <w:rPr>
          <w:rFonts w:ascii="Times New Roman" w:hAnsi="Times New Roman" w:eastAsia="Times New Roman" w:cs="Times New Roman"/>
          <w:b w:val="0"/>
          <w:sz w:val="24"/>
        </w:rPr>
        <w:t xml:space="preserve">This form is used to certify that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Estate Administration Notice (PA Official Form RW-07) was served upon all interested parties as required by Pa. Sup. Orph. Ct. R. 10.5. Following such service, the personal representative or estate attorney has 10 days to file the form with the Register of Wills.</w:t>
      </w:r>
    </w:p>
    <w:p>
      <w:pPr>
        <w:keepNext w:val="0"/>
        <w:spacing w:before="200" w:after="0" w:line="260" w:lineRule="exact"/>
        <w:ind w:left="0" w:right="0" w:firstLine="0"/>
        <w:jc w:val="both"/>
      </w:pPr>
      <w:r>
        <w:rPr>
          <w:rFonts w:ascii="Times New Roman" w:hAnsi="Times New Roman" w:eastAsia="Times New Roman" w:cs="Times New Roman"/>
          <w:b w:val="0"/>
          <w:sz w:val="24"/>
        </w:rPr>
        <w:t>For more information on Orphan’s Court Rules, see Orphans’ Court Rules (PA).</w:t>
      </w:r>
    </w:p>
    <w:p>
      <w:pPr>
        <w:keepNext w:val="0"/>
        <w:spacing w:before="200" w:after="0" w:line="260" w:lineRule="exact"/>
        <w:ind w:left="0" w:right="0" w:firstLine="0"/>
        <w:jc w:val="both"/>
      </w:pPr>
      <w:r>
        <w:rPr>
          <w:rFonts w:ascii="Times New Roman" w:hAnsi="Times New Roman" w:eastAsia="Times New Roman" w:cs="Times New Roman"/>
          <w:b w:val="0"/>
          <w:sz w:val="24"/>
        </w:rPr>
        <w:t>Form can be found online at http://www.pacourts.us/assets/files/setting-878/file-5412.pdf?cb=774867.</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