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Claim Rejection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NOTIFICATION OF REJECTION OF CLAIM AGAINST [NAME OF PARTNERSHIP], LP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PARTNERSHIP], LP,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Texas limited partnership, is in the process of winding up its business and affairs.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have presented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against [NAME OF PARTNERSHIP], LP, which was described in your written presentation as follows: [Describe Claim].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YOUR CLAIM IS REJECTED BY [NAME OF PARTNERSHIP], LP.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ANY CLAIM YOU HAVE WILL BE EXTINGUISHED UNLESS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OR PROCEEDING ON THE CLAIM IS BROUGHT WITHIN 180 DAYS AFTER THE DATE THIS NOTICE WAS SENT TO YOU, AND BEFORE THE EXPIRATION OF THE THREE-YEAR PERIOD FOLLOWING THE DATE [NAME OF PARTNERSHIP], LP FILED ITS CERTIFICATE OF TERMINATION.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purposes of computing the period in which you may bring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or proceeding, please take note that the date this notice was sent is [Date], and the date that [NAME OF PARTNERSHIP], LP filed its Certificate of Termination is [Date].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PARTNERSHIP], LP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Texas limited partnership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its General Partner,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PARTNERSHIP],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Texas [Type of Entity]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 [Signature of Authorized Person]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AUTHORIZED PERSON], [TITLE OF AUTHORIZED PERSON]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