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Claim of Lien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WARNING! THIS LEGAL DOCUMENT REFLECTS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LIEN HAS BEEN PLACED ON THE REAL PROPERTY LISTED HEREIN. UNLESS THE OWNER OF SUCH PROPERTY TAKES ACTION TO SHORTEN THE TIME PERIOD, THIS LIEN MAY REMAIN VALID FOR ONE YEAR FROM THE DATE OF RECORDING, AND SHALL EXPIRE AND BECOME NULL AND VOID THEREAFTER UNLESS LEGAL PROCEEDINGS HAVE BEEN COMMENCED TO FORECLOSE OR TO DISCHARGE THIS LIEN.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Notary Public, personally appeared [name of lienor or his agent or attorney], who was duly sworn and says that he is [lienor or agent of lienor or attorney of lienor] herein whose address is [address where notices or process may be served on lienor], and that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[name of person with whom lienor contracted or by whom he was employed], lienor furnished labor, services, or materials consisting of [describe] on the following described real property in [county name] County, Florida: [legal description of real property], owned by [name of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value of $ [amount], of which there remains unpaid $[amount unpaid for labor, services, or materials and for any unpaid finance charges due under lienor's contract], and furnished the first of the items on [date], and the last of the items on [date] [</w:t>
      </w:r>
      <w:r>
        <w:rPr>
          <w:rFonts w:ascii="Times New Roman" w:hAnsi="Times New Roman" w:eastAsia="Times New Roman" w:cs="Times New Roman"/>
          <w:b/>
          <w:sz w:val="24"/>
        </w:rPr>
        <w:t>Optional Clause if lien is claimed by one not in privity with the owner:</w:t>
      </w:r>
      <w:r>
        <w:rPr>
          <w:rFonts w:ascii="Times New Roman" w:hAnsi="Times New Roman" w:eastAsia="Times New Roman" w:cs="Times New Roman"/>
          <w:b w:val="0"/>
          <w:sz w:val="24"/>
        </w:rPr>
        <w:t xml:space="preserve"> and that the lienor served his notice to owner on (date), by (method of service) ][and that the lienor served copies of the notice on the contractor on (date), by (method of service), and on the subcontractor, (name of subcontractor), on (date), by (method of service)].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 [name], [address].</w:t>
      </w:r>
    </w:p>
    <w:p>
      <w:pPr>
        <w:keepNext w:val="0"/>
        <w:spacing w:before="200" w:after="0" w:line="260" w:lineRule="exact"/>
        <w:ind w:left="360" w:right="0" w:firstLine="0"/>
        <w:jc w:val="both"/>
      </w:pPr>
      <w:r>
        <w:rPr>
          <w:rFonts w:ascii="Times New Roman" w:hAnsi="Times New Roman" w:eastAsia="Times New Roman" w:cs="Times New Roman"/>
          <w:b w:val="0"/>
          <w:sz w:val="24"/>
        </w:rPr>
        <w:t>[Sworn to or Affirmed] and subscribed before me this [day] day of [month and year], by [name of person making statement].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[signature of Notary Public--State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Personally ___________________ or Produced Information 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Type of Identification Produced 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