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Class Action Settlement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STIPULATION AND PROPOSED SETTLEMENT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Stipulation and Proposed Settlement Agreement ("Agreement") is entered into by and between Plaintiffs [names] (collectively, the "Named Plaintiffs"), individually and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of individuals they seek to represent (the "Plaintiff Class"), and Defendant [name] ("Defendant"). This Agreement shall become effective upon entry by the Court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approving the Agreement under the procedures outlined in this Agreement. The Plaintiff Class and Defendant (collectively, the "Settling Parties") do hereby agree to take all steps necessary and appropriate to obtain entry of such Final Judgment and Order approving the Agreement in consideration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by Defendant of the payments described herein, subject to the terms, conditions, and limitations of this Agreement; b) the release and dismissal with prejudice of all claims by the Named Plaintiffs and the members of the Plaintiff Class that have been asserted in or that relate to [case name] (the "Litigation"); c)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by the Named Plaintiffs; and d) other consideration set forth herein.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settlement was reached pursuant to negotiations between the Settling Parties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conference conducted before Judge [name] on [date].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Pending Litigation.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Named Plaintiffs filed this lawsuit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putative Rule 23 class action, alleging that Defendant [claims].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submitted its Answer on [date], denying the Named Plaintiffs' allegations and asserting affirmative defenses.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engaged in [time period] of discovery, during which they exchanged [number] pages of documents, and conducted [number] depositions.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Court granted the Named Plaintiffs' Motion for Class Certification under Rule 23(b)(3).</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Thereafter, the Settling Parties reached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in principle during [circumstances,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court-ordered settlement conference].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Investigation by Class Counsel.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law firm of [name] ("Class Counsel") has conducted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lengthy and comprehensive investigation of the claims against Defendant, and how this Agreement will impact the Named Plaintiffs and the members of the Plaintiff Class. Based on that evaluation and the assessment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including the asserted defenses, the expense and delay associated with ongoing proceedings, and the uncertainty of litigation, Class Counsel believes that the consideration offered by Defendant in this Agreement is fair, reasonable and adequate and is in the best interests of the Named Plaintiffs and the Plaintiff Class.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By entering into this Agreement, Defendant does not admit any liability or wrongdoing and expressly denies the same. It is understood and agreed by the Settling Parties that this Agreement is being entered into by Defendant solely for the purpose of avoiding the time, cost, uncertainty and disruption associated with ongoing litigation and to settle all outstanding claims. Nothing in this Agreement, or any motions filed or orders entered pursuant to the Agreement, is to be construed as or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by Defendant of any liability, culpability, negligence or wrongdoing, and the Agreement shall not in any respect be construed as, offered, or deemed admissible in any arbitration or legal proceeding for any purpose except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proceeding to approve, interpret, or enforce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and Complete Settlement.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settles and compromises fully all claims asserted with respect to the compensation of Defendant's store managers in the Litigation and all claims nationwide arising from or related to the Litigation or which have been or might have been asserted based on or arising out of any acts, facts, transactions, occurrences, representations or omissions alleged in the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and contains all material agreed-upon terms for the Settling Parties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final settlement of the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Settlement Claims Administrator.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Settling Parties have agreed to the Court's appointment of [name] to perform the duties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Administrator for this Agreement pursuant to Rule 53.</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Settlement, "Effective Date" means the date on which the Court's Final Judgment and Order approving the Agreement and dismissing with prejudice all claims encompassed by the Agreement becomes final. For purposes of this paragraph, the Court's Final Judgment and Order becomes final upon the later of: (1) the date of its final affirmance on appeal; (2) the expiration of the time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 of certiorari, and, if certiorari is granted, the date of final affirmance following review pursuant to that grant; (3) the date of final dismissal of any appeal from the Final Judgment and Order or the final dismissal of any proceeding on certiorari to review the Final Judgment and Order; or (4) if no appeal is filed, the expiration date of the time for filing any appeal from the Court's Final Judgment and Order.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Procedure.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Plaintiff Class.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Court has already certified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Class, which is defined as: [definition verbatim]. The phrase "Settlement Class" refers to all members of the Plaintiff Class who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and properly completed Claim Form and are eligible for payment under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Approval.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soon as practicable after the execution of this Agreement, Class Counsel, on behalf of the Named Plaintiffs and the Plaintiff Class, together with Defendant's counsel, shall jointly file with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granting Preliminary Approval of the settlement set forth in this Agreement as fair, reasonable and adequate and in the best interests of the Named Plaintiffs and the members of the Plaintiff Class (the "Preliminary Approval Order"); (b) providing information sufficient to enable the Court to determine whether to give notice of the proposal to the class (including whether the Court will be able to approve the settlement proposal) and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Proposed Class Action Settlement and Hearing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Waiver, Release and Consent to Join Form ("Claim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B; (d) approving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Opt Out Form ("Opt Out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C; (e) authorizing the mailing or other appropriate means of the Notice, Claim Form and Opt Out Form to all individuals identified as members of the Plaintiff Class; (f) appointing Class Counsel as counsel for the Plaintiff Class; (g) appointing [name] as Settlement Administrator; (h) setting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for the execution and return of Claim Forms and Opt Out Forms (the "Response Deadline"); and (i) scheduling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for the final approval of the Agreement and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dismissing with prejudice all claims encompassed by the Agreement ("Final Approval Hearing").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to the Plaintiff Class.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[number] days of the Court's Preliminary Approval of this Agreement, Defendant will provide the Settlement Administrator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members of the Plaintiff Class, including, to the extent reasonably available, their full names, last known home address, last known personal telephone numbers, last known work telephone numbers, last known personal email addresses, last known work email addresses, date of birth, and the last four digits of their Social Security Numbers.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[number] days of receiving Defendant's list of members of the Plaintiff Class, the Settlement Administrator will print and mail the Court-approved Notice, Claim Form and Opt Out Form to all individuals identified as within the Plaintiff Class. The Settlement Administrator also will email the Court-approved Notice, Claim Form, and Opt Out Form to those Plaintiff Class members for whom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address is known. All mailings and other appropriate notices by the Settlement Administrator shall be by U.S. first-class mail, postage prepaid. Any Notices, Claim Forms, and Opt Out Forms returned to the Settlement Administrator as non-delivered shall be sent to the forwarding addressed affixed thereto. If no forwarding address is provided, the Settlement Administrator shall attempt to determine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address using the last four digits of the individual's Social Security Number and will then attempt to send the Notice, Claim Form, and Opt Out Form to the new address within [number] days of receiving notification that the Notice, Claim Form, and Opt Out Form was undeliverable.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will inform members of the Plaintiff Class about this Agreement and their opportunity to file Claim Forms and Opt Out Forms, and/or object to the settlement.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Notice will advise members of the Plaintiff Class that they may object to the settlement either before or during the Final Approval Hearing. The Notice will also advise that the objection, if any, must state whether it applies only to the objector,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subset of the class, or to the entire class, and also state with specificity the grounds for the objection. It will also advise members of the Plaintiff Class that they may both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 and object to the settlement.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 Out Forms.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Notice will inform members of the Plaintiff Class of their right to "opt out" of the settlement. All Plaintiff Class members who wish to be excluded from the settlement will be required to execute and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 Out Form (attached hereto as Exhibit C) to the Settlement Administrator prior to the Response Deadline. The Opt Out Form shall include instructions on how to submit the Opt Out Form and shall notify members of the Plaintiff Class that the Opt Out Form must be validly completed, signed, and postmarked by not later than the Response Deadline for members of the Plaintiff Class to be excluded from the settlement.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completed and properly executed Opt Out Form is not received by the Settlement Administrator and postmarked on or before the Response Deadline, then the Plaintiff Class member will be deemed to have waived the right to opt out of the settlement, and, if such Plaintiff Class member has not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 the Plaintiff Class member will not be entitled to any monetary relief, but will nevertheless be subject to the same release of claims applicable to those Settlement Class Members who submit valid Claim Forms.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 Forms.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for receipt of any monetary relief provided for in this Agreement and in consideration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Class member will be required to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 (attached hereto as Exhibit B) to the Settlement Administrator prior to the Response Deadline. The Claim Form shall include instructions on how to submit the Claim Form, and shall notify members of the Plaintiff Class that the Claim Form must be validly completed, signed, and postmarked by not later than the Response Deadline for members of the Plaintiff Class to become Settlement Class Members and receive monetary relief.</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days before the Response Deadline, the Settlement Administrator will send by U.S. first-class mail, and by email to the extent possible,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follow-up notice to all members of the Plaintiff Class who have not responded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 Out Form, reminding them of the requirement to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Claim Form by the Response Deadline in order to be eligible for any monetary relief provided for in this Agreement. The date of the postmark on the return envelope shall be the exclusive means used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Plaintiff Class has timely returned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 shall be deemed "valid" only if: (</w:t>
      </w:r>
      <w:r>
        <w:rPr>
          <w:rFonts w:ascii="Times New Roman" w:hAnsi="Times New Roman" w:eastAsia="Times New Roman" w:cs="Times New Roman"/>
          <w:b/>
          <w:sz w:val="24"/>
        </w:rPr>
        <w:t>a</w:t>
      </w:r>
      <w:r>
        <w:rPr>
          <w:rFonts w:ascii="Times New Roman" w:hAnsi="Times New Roman" w:eastAsia="Times New Roman" w:cs="Times New Roman"/>
          <w:b w:val="0"/>
          <w:sz w:val="24"/>
        </w:rPr>
        <w:t>) the Plaintiff Class member has provided on the Claim Form the member's name and the last four Social Security Number digits; (b) the Plaintiff Class member has dated and signed the Claim Form; and (c) the name and the last four digits of the Social Security Number provided by the Plaintiff Class member on the Claim Form match Defendant's records as provided to the Settlement Administrator. If any Claim Form is defective as to any of these three requirements, the Settlement Administrator will return the Claim Form to the individual and inform the individual of the defect(s), and how to correct the defect(s). The individual then will be given [number] days from the date that the Claim Form was mailed back to the individual within which to cure the defect(s) and return the Claim Form to the Settlement Administrator. If the revised Claim Form is not postmarked within that ten (10) day period, it shall be deemed untimely and the claim will be rejected.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Entry of Final Judgment and Order.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Within [number] days following the expiration of the Response Deadline, the Settling Parties shall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report to the Court from the Settlement Administrator detailing the number and dollar value of the claims submitted by the Settlement Class Members. The report to the Court will certify that the Notice and Claims process has been completed in compliance with this Agreement and the Court's Preliminary Approval Order. In conjunction with this filing, the Settling Parties shall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of Dismissal with Prejudice to the Court.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Payment of Settlement Awards.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members of the Plaintiff Class who have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timely Claim Form will become Settlement Class Members and may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Award. The Settlement Administrator will receive and review the Claim Forms submitted to determine their eligibility for payment and the amount of such payment, if any. The Settlement Administrator will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Account and pay the Fees Award, Incentive Award, Settlement Costs, and Settlement Awards from the Settlement Account. The Settlement Administrator also will be responsible for mailing Incentive Award and Settlement Award checks to the Named Plaintiffs and Settlement Class Members.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Settlement Awards for the Settlement Class Members shall be paid pursuant to the settlement formula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within [number] business days after the Effective Date. The Settlement Administrator's determination of eligibility, and the amounts of any Settlement Awards under the terms of this Agreement, shall be conclusive, final and binding on all parties, including all Settlement Class Members.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checks paid to Settlement Class Members shall remain valid for [number] days from the date of their issuance and shall thereafter be automatically canceled if not cashed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Class Member, at which point the Settlement Class Member's claim will be deemed void and of no further force and effect. For any checks that are returned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forwarding address, the Settlement Administrator will send the check to that forwarding address. For any checks that are returned with no forwarding address, the Settlement Administrator shall attempt to determine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address. If the Settlement Administrator obtains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address, the check shall be mailed to that new address.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Settlement Administrator shall provide to Class Counsel and Defendant's counsel weekly status updates as to how many Claim Forms have been filed and how many Notices, Claim Forms and Opt Out Forms have been returned undeliverable. Upon completion of the administration of the settlement, the Settlement Administrator shall provide written certification of such completion to the Court and counsel for the Settling Parties.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Solicitation.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no time shall any of the Settling Parties or their counsel seek to discourage any members of the Plaintiff Class from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Claim Form.</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Named Plaintiffs' Non-Disparagement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Named Plaintiffs agree not to disparage the settlement to members of the Plaintiff Class or discourage, in any way, members of the Plaintiff Class from timely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Form.</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Terms.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as to Settlement Class Members and Members of the Plaintiff Class Who Do Not "Opt Out."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of the Effective Date, the Settlement Class Members, including the Named Plaintiffs, release Defendant from the "Released Claims.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Agreement, the "Released Claims" are defined as all known or unknown claims, demands, rights, liabilities, and causes of action of every nature and description whatsoever arising out of, relating to, or in connection with the claims asserted in the Complaint, but not limited to, claims for [asserted claims]. The Released Claims include claims for [asserted damages].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Released Claims include any unknown claims the Settlement Class Members and Named Plaintiffs do not know or suspect to exist in their favor at the time of the release, which, if known by them, might have affected their settlement with, and release of, the Released Parties. The Settlement Class Members and Named Plaintiffs may hereafter discover facts in addition to or different from those they now know or believe to be true with respect to the subject matter of the Released Claims, but upon the Effective Date, shall be deemed to have, and by operation of the Final Judgment and Order shall have, fully, finally, and forever settled and released any and all of the Released Claims, whether known or unknown, suspected or unsuspected, contingent or non-contingent, which now exist, or heretofore have existed, upon any theory of law or equity now existing or coming into existence in the future, including, but not limited to, conduct that is negligent, intentional, with or without malice,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duty, law, or rule, without regard to the subsequent discovery or existence of such different or additional facts regarding the Released Claims.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Settlement Class Members and Named Plaintiffs agree not to sue or otherwise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any of the Released Parties that is any way related to the Released Claims.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Members of the Plaintiff Class who do not return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Claim Form and who do not execute the right to "opt out" of the settlement through submission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 Out Form postmarked on or before the Response Date agree to release Defendant from the Released Claims to the same extent as the Settlement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Named Plaintiffs' General Release.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the releases made by the Settlement Class Members, as of the Effective Date, the Named Plaintiffs make the following General Release of all claims, known or unknown. The Named Plaintiffs release the Released Parties from any and all actions, causes of action, suits, debts, claims, complaints, charges, contracts, controversies, agreements, promises, damages, counterclaims, cross-claims, claims for contribution and/or indemnity, claims for costs and/or attorneys' fees, judgments and demands whatsoever, in law or equity, known or unknown, that the Named Plaintiffs ever had, now have, or may have against the Released Parties. This release includes, but is not limited to, any claims alleging [asserted claims]. This release (the "General Release") does not include claims that may not be released under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Release includes any unknown claims that the Named Plaintiffs do not know or suspect to exist in their favor at the time of the release, which, if known by them, might have affected their settlement with, and release of, the Released Parties. The Named Plaintiffs may hereafter discover facts in addition to or different from those they now know or believe to be true with respect to the subject matter of the Released Claims, but upon Effective Date, the Named Plaintiffs shall be deemed to have, and by operation of the Final Judgment and Order shall have, fully, finally, and forever settled and released any and all claims released pursuant to the General Release, whether known or unknown, suspected or unsuspected, contingent or non-contingent, which now exist, or heretofore have existed, upon any theory of law or equity now existing or coming into existence in the future, including, but not limited to, conduct that is negligent, intentional, with or without malice,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duty, law, or rule, without regard to the subsequent discovery or existence of such different or additional facts.</w:t>
      </w:r>
    </w:p>
    <w:p>
      <w:pPr>
        <w:keepNext w:val="0"/>
        <w:spacing w:before="200" w:after="0" w:line="260" w:lineRule="exact"/>
        <w:ind w:left="1440" w:right="0" w:firstLine="0"/>
        <w:jc w:val="both"/>
      </w:pPr>
      <w:r>
        <w:rPr>
          <w:rFonts w:ascii="Times New Roman" w:hAnsi="Times New Roman" w:eastAsia="Times New Roman" w:cs="Times New Roman"/>
          <w:b w:val="0"/>
          <w:sz w:val="24"/>
        </w:rPr>
        <w:t>The Named Plaintiffs and Defendant intend that the provisions regarding the disputes released herein be construed as broadly as possible, and incorporate herein similar federal, state or other laws, all of which are similarly waived by the Named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Fund.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 "Settlement Fund" shall refer to the maximum gross amount that Defendant may be required to distribute under the terms of this Agreement to settle all claims in connection with the Litigation. This maximum gross amount shall include all state and federal taxes that Defendant may owe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payments to the Settlement Class Members. The Settlement Fund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possible value of [amount]. All costs described in Sections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r>
        <w:rPr>
          <w:rFonts w:ascii="Times New Roman" w:hAnsi="Times New Roman" w:eastAsia="Times New Roman" w:cs="Times New Roman"/>
          <w:b w:val="0"/>
          <w:sz w:val="24"/>
        </w:rPr>
        <w:t>(h)</w:t>
      </w:r>
      <w:r>
        <w:rPr>
          <w:rFonts w:ascii="Times New Roman" w:hAnsi="Times New Roman" w:eastAsia="Times New Roman" w:cs="Times New Roman"/>
          <w:b w:val="0"/>
          <w:sz w:val="24"/>
        </w:rPr>
        <w:t>) shall be borne by the Settlement Class Members in the manner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Award and Litigation Costs to be Paid From Settlement Fund.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Within [number] days prior to the Final Approval Hearing, or at such other time as is requested by the Court, Class Counsel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attorneys' fees and costs. Class Counsel represent and agree that (1) they will seek no more than [number]% of the Settlement Fund [amount] (the "Fees Award") in attorneys' fees; and (2) they will seek reimbursement of Litigation Costs incurred up to the Court's entry of the Final Judgment and Order. The Settling Parties agree that the Fees Award and Litigation Costs shall be paid out of the Settlement Fund prior to the distribution of any monetary relief to the Settlement Class Members. Defendant agrees that it will not oppose any petition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attorneys' fees and costs up to and including the amounts set forth above. Except as provided for herein, Class Counsel shall not be permitted to petition the Court for, or accept, any additional payments for fees, costs, or interest, and the Fees Award shall be for all claims for attorneys' fees and costs past, present, and future incurred in the Litigation. Payment of the Fees Award and Litigation Costs to Class Counsel shall constitute full satisfaction of the obligation to pay any amounts to any person, attorney, or law firm for attorneys' fees, expenses, or costs in the Litigation incurred by any attorney on behalf of the Named Plaintiffs and/or the Plaintiff Class. Furthermore, said payment shall relieve Defendant, the Settlement Administrator, the Settlement Fund, and Defendant's counsel of any other claims or liability to any other attorney or law firm for any attorneys' fees, expenses and/or costs to which any of them may claim to be entitled on behalf of the Named Plaintiffs and/or the Plaintiff Class and/or in connection with the Litigation. Class Counsel's application for attorneys' fees and costs is to be considered separately from the Court's consideration of the fairness, reasonableness, adequacy, and good faith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 of Settlement Administrator.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costs incurred in administering this Agreement ("Settlement Costs"), including, but not limited to, the fees and expenses associated with the Settlement Administrator, shall be paid from the Settlement Fund prior to the distribution of any monetary relief to the Settlement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Incentive Award.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Class Counsel shall seek, and Defendant will not oppose,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Award to the Named Plaintiffs in recognition of their services performed for the benefit of the Settlement Class Members. This Incentive Award shall be in addition to the distribution (if any) received by the Named Plaintiffs from the Settlement Fund determined in accordance with the allocation methodology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(g)</w:t>
      </w:r>
      <w:r>
        <w:rPr>
          <w:rFonts w:ascii="Times New Roman" w:hAnsi="Times New Roman" w:eastAsia="Times New Roman" w:cs="Times New Roman"/>
          <w:b w:val="0"/>
          <w:sz w:val="24"/>
        </w:rPr>
        <w:t>. Defendant will not oppose $[amount] Incentive Awards to each of the Named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Settlement Fund.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payments shall be deducted from the Settlement Fund prior to any distribution to the Settlement Class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Fees Award to Class Counsel,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to exceed $[amount]; (b) the Litigation Costs; (c) the Incentive Award to the Named Plaintiffs,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amount not to exceed $[amount]; and (d) the Settlement Costs. The Total Payout Fund shall consist of the Settlement Fund, less these deductions.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Settlement Awards to the individual Settlement Class Members will be computed as follows. [formula].</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Operation of Settlement Fund.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Settlement Administrator shall be responsible for all applicable tax withholding with respect to the Settlement Awards. Deductions from the Total Settlement Awards will be made for state and federal taxes and any other applicable deductions owed by the Settlement Class Members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payments. This will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settlement amount (the "Settlement Award") to be made to the Settlement Class Member.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Settlement Administrator will calculate the Settlement Awards to be paid to the Settlement Class Members from the Total Payout Fund in accordance with the terms and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Settlement Administrator shall have the authority and obligation to make payments, and credits and disbursements, to Settlement Class Members from the Total Payout Fund in accordance with the methodology set out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any tax returns must be filed or tax forms issued for the Settlement Fund pursuant to this Agreement, the Settlement Administrator will cause to be timely and properly filed and issued all tax returns and tax forms, if any, necessary with respect to the Settlement Fund.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person or entity shall have any claim against Defendant, Defendant's counsel, the Named Plaintiffs, members of the Plaintiff Class, Settlement Class Members, Class Counsel, or the Settlement Administrator based on distributions and payments made in accordance with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maximum amount that Defendant can be required to pay under this Agreement for any purpose is the amount of the Settlement Fund.</w:t>
      </w:r>
    </w:p>
    <w:p>
      <w:pPr>
        <w:keepNext w:val="0"/>
        <w:spacing w:before="120" w:after="0" w:line="260" w:lineRule="exact"/>
        <w:ind w:left="720" w:right="0" w:firstLine="0"/>
        <w:jc w:val="left"/>
      </w:pPr>
      <w:r>
        <w:rPr>
          <w:rFonts w:ascii="Times New Roman" w:hAnsi="Times New Roman" w:eastAsia="Times New Roman" w:cs="Times New Roman"/>
          <w:b/>
          <w:sz w:val="24"/>
        </w:rPr>
        <w:t>ADDITIONAL TERMS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Nullification of Settlement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the Court (1) does not approve the Agreement as provided herein; (2) does not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Approval Order; (3) does not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which becomes final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occurrence of the Effective Date; or (4) the Agreement does not become final for any other reason, this Agreement shall be null and void.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the Settling Parties will proceed in all respects as if this Agreement had not been executed and Defendant will not make any payments under this Agreement.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appeal is filed from the Court's Final Judgment and Order, or any other appellate review is sought prior to the Effective Date, administration of the settlement shall be stayed pending final resolution of the appeal or other appellate review.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Full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Settling Parties agree to cooperate fully with each other to accomplish the terms of this Agreement. Such cooperation shall include taking all necessary steps to secure the entry by the Court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approving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signatories hereby represent that they are fully authorized to enter into this Agreement and bind the Settling Parties hereto to the terms and conditions hereof.</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Privacy of Documents and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Named Plaintiffs and Class Counsel agree that prior to the Court's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they will not disclose to any third parties or use for any purpose documents and information obtained in the course of the Litigation, including information exchanged pursuant to settlement discussions, except that this section shall not apply in any action to enforce or interpret the terms of this Agreement, and also shall not apply to the extent that any party is required by subpoena or other legal process to disclose such information. After the Court's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approving this Agreement, all documents and information provided to Class Counsel in connection with the Litigation and in connection with settlement discussions, if in tangible form, shall be destroyed or returned to Defendant.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Class Counsel agrees that prior to the entry of the Court's Preliminary Approval Order, they will keep confidential the terms of this Agreement except for the purpose of communicating with the Named Plaintiffs and the Court. The Named Plaintiffs shall be informed that the Agreement is confidential, and shall be advised to keep the Agreement confidential until the Agreement receives Preliminary Approval. Prior to the Court's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Approval Order, Class Counsel may not communicate the terms of this Agreement to members of the Plaintiff Class.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or Modification.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amended or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counsel for all the Settling Parties or their successors-in-interest.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constitutes the entire agreement among the Settling Parties, and no oral or written representations, or warranties or inducements have been made to any party concerning this Agreement, other than the representations, warranties, and covenants contained and memorialized in such documents.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on 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binding upon, and inure to the benefit of, the successors or assigns of the Settling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terms of this Agreement shall be governed by and interpreted according to the laws of [state].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the Court enters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and Order, it shall retain jurisdiction with respect to the interpretation, implementation, and enforcement of the terms of this Agreement, and all orders and judgments entered in connection therewith. The Settling Parties and their counsel hereby submit to the jurisdiction of the Court for purposes of interpreting, implementing, and enforcing the settlement embodied in this Agreement, and all orders and judgments entered in connection therewith.</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undersigned have duly executed this Agreement as of this date.</w:t>
      </w:r>
    </w:p>
    <w:p>
      <w:pPr>
        <w:keepNext w:val="0"/>
        <w:spacing w:before="120" w:after="0" w:line="260" w:lineRule="exact"/>
        <w:ind w:left="720" w:right="0" w:firstLine="0"/>
        <w:jc w:val="left"/>
      </w:pPr>
      <w:r>
        <w:rPr>
          <w:rFonts w:ascii="Times New Roman" w:hAnsi="Times New Roman" w:eastAsia="Times New Roman" w:cs="Times New Roman"/>
          <w:b w:val="0"/>
          <w:sz w:val="24"/>
        </w:rPr>
        <w:t>Plaintiffs:</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Defendant: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