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Clean Team Confidentiality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[Buyer Name]</w:t>
      </w:r>
    </w:p>
    <w:p>
      <w:pPr>
        <w:keepNext w:val="0"/>
        <w:spacing w:before="60" w:after="0" w:line="260" w:lineRule="exact"/>
        <w:ind w:left="360" w:right="0" w:firstLine="0"/>
        <w:jc w:val="both"/>
      </w:pPr>
      <w:r>
        <w:rPr>
          <w:rFonts w:ascii="Times New Roman" w:hAnsi="Times New Roman" w:eastAsia="Times New Roman" w:cs="Times New Roman"/>
          <w:b w:val="0"/>
          <w:sz w:val="24"/>
        </w:rPr>
        <w:t>[Address]</w:t>
      </w:r>
    </w:p>
    <w:p>
      <w:pPr>
        <w:keepNext w:val="0"/>
        <w:spacing w:before="60" w:after="0" w:line="260" w:lineRule="exact"/>
        <w:ind w:left="360" w:right="0" w:firstLine="0"/>
        <w:jc w:val="both"/>
      </w:pPr>
      <w:r>
        <w:rPr>
          <w:rFonts w:ascii="Times New Roman" w:hAnsi="Times New Roman" w:eastAsia="Times New Roman" w:cs="Times New Roman"/>
          <w:b w:val="0"/>
          <w:sz w:val="24"/>
        </w:rPr>
        <w:t>Attention: [recipient]</w:t>
      </w:r>
    </w:p>
    <w:p>
      <w:pPr>
        <w:keepNext w:val="0"/>
        <w:spacing w:before="200" w:after="0" w:line="260" w:lineRule="exact"/>
        <w:ind w:left="360" w:right="0" w:firstLine="0"/>
        <w:jc w:val="both"/>
      </w:pPr>
      <w:r>
        <w:rPr>
          <w:rFonts w:ascii="Times New Roman" w:hAnsi="Times New Roman" w:eastAsia="Times New Roman" w:cs="Times New Roman"/>
          <w:b w:val="0"/>
          <w:sz w:val="24"/>
        </w:rPr>
        <w:t>[Recipient]</w:t>
      </w:r>
    </w:p>
    <w:p>
      <w:pPr>
        <w:keepNext w:val="0"/>
        <w:spacing w:before="60" w:after="0" w:line="260" w:lineRule="exact"/>
        <w:ind w:left="360" w:right="0" w:firstLine="0"/>
        <w:jc w:val="both"/>
      </w:pPr>
      <w:r>
        <w:rPr>
          <w:rFonts w:ascii="Times New Roman" w:hAnsi="Times New Roman" w:eastAsia="Times New Roman" w:cs="Times New Roman"/>
          <w:b w:val="0"/>
          <w:sz w:val="24"/>
        </w:rPr>
        <w:t>[Address]</w:t>
      </w:r>
    </w:p>
    <w:p>
      <w:pPr>
        <w:keepNext w:val="0"/>
        <w:spacing w:before="60" w:after="0" w:line="260" w:lineRule="exact"/>
        <w:ind w:left="360" w:right="0" w:firstLine="0"/>
        <w:jc w:val="both"/>
      </w:pPr>
      <w:r>
        <w:rPr>
          <w:rFonts w:ascii="Times New Roman" w:hAnsi="Times New Roman" w:eastAsia="Times New Roman" w:cs="Times New Roman"/>
          <w:b w:val="0"/>
          <w:sz w:val="24"/>
        </w:rPr>
        <w:t>Attention: [recipient]</w:t>
      </w:r>
    </w:p>
    <w:p>
      <w:pPr>
        <w:keepNext w:val="0"/>
        <w:spacing w:before="120" w:after="0" w:line="260" w:lineRule="exact"/>
        <w:ind w:left="360" w:right="0" w:firstLine="0"/>
        <w:jc w:val="left"/>
      </w:pPr>
      <w:r>
        <w:rPr>
          <w:rFonts w:ascii="Times New Roman" w:hAnsi="Times New Roman" w:eastAsia="Times New Roman" w:cs="Times New Roman"/>
          <w:b/>
          <w:sz w:val="24"/>
        </w:rPr>
        <w:t>Re: Clean Team Confidentiality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Reference is made to that certain non-disclosure agreement, dated [date] (the "</w:t>
      </w:r>
      <w:r>
        <w:rPr>
          <w:rFonts w:ascii="Times New Roman" w:hAnsi="Times New Roman" w:eastAsia="Times New Roman" w:cs="Times New Roman"/>
          <w:b/>
          <w:sz w:val="24"/>
        </w:rPr>
        <w:t>NDA</w:t>
      </w:r>
      <w:r>
        <w:rPr>
          <w:rFonts w:ascii="Times New Roman" w:hAnsi="Times New Roman" w:eastAsia="Times New Roman" w:cs="Times New Roman"/>
          <w:b w:val="0"/>
          <w:sz w:val="24"/>
        </w:rPr>
        <w:t xml:space="preserve">"), by and between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and type of entity (e.g., Delaware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and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and type of entity] (the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The Company and the Buyer are each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as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Capitalized terms used but not defined in this Clean Team Confidentiality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shall have the meanings ascribed to such terms in the NDA.</w:t>
      </w:r>
    </w:p>
    <w:p>
      <w:pPr>
        <w:keepNext w:val="0"/>
        <w:spacing w:before="200" w:after="0" w:line="260" w:lineRule="exact"/>
        <w:ind w:left="360" w:right="0" w:firstLine="0"/>
        <w:jc w:val="both"/>
      </w:pPr>
      <w:r>
        <w:rPr>
          <w:rFonts w:ascii="Times New Roman" w:hAnsi="Times New Roman" w:eastAsia="Times New Roman" w:cs="Times New Roman"/>
          <w:b w:val="0"/>
          <w:sz w:val="24"/>
        </w:rPr>
        <w:t>Under the NDA, each Party (in that capacity, the "</w:t>
      </w:r>
      <w:r>
        <w:rPr>
          <w:rFonts w:ascii="Times New Roman" w:hAnsi="Times New Roman" w:eastAsia="Times New Roman" w:cs="Times New Roman"/>
          <w:b/>
          <w:sz w:val="24"/>
        </w:rPr>
        <w:t>Receiving Party</w:t>
      </w:r>
      <w:r>
        <w:rPr>
          <w:rFonts w:ascii="Times New Roman" w:hAnsi="Times New Roman" w:eastAsia="Times New Roman" w:cs="Times New Roman"/>
          <w:b w:val="0"/>
          <w:sz w:val="24"/>
        </w:rPr>
        <w:t>") has agreed to hold confidential and not disclose or use (except as otherwise specified in the NDA), certain non-public, confidential or proprietary information furnished to it by the other Party (in that capacity, the "</w:t>
      </w:r>
      <w:r>
        <w:rPr>
          <w:rFonts w:ascii="Times New Roman" w:hAnsi="Times New Roman" w:eastAsia="Times New Roman" w:cs="Times New Roman"/>
          <w:b/>
          <w:sz w:val="24"/>
        </w:rPr>
        <w:t>Disclosing Party</w:t>
      </w:r>
      <w:r>
        <w:rPr>
          <w:rFonts w:ascii="Times New Roman" w:hAnsi="Times New Roman" w:eastAsia="Times New Roman" w:cs="Times New Roman"/>
          <w:b w:val="0"/>
          <w:sz w:val="24"/>
        </w:rPr>
        <w:t xml:space="preserve">") in connection with the consideration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possible Transaction.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Parties recognize access to competitively sensitive Confidential Information is necessary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due diligence process with respect to the Transaction. Each Party is willing to provide certain competitively sensitive Confidential Information to the other Party on the basis set forth in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has engaged [Name of Company's legal counsel] and Buyer has engaged [Name of Buyer's legal counsel], in each case as antitrust counsel for the Transaction. As used herein, "</w:t>
      </w:r>
      <w:r>
        <w:rPr>
          <w:rFonts w:ascii="Times New Roman" w:hAnsi="Times New Roman" w:eastAsia="Times New Roman" w:cs="Times New Roman"/>
          <w:b/>
          <w:sz w:val="24"/>
        </w:rPr>
        <w:t>Antitrust Counsel</w:t>
      </w:r>
      <w:r>
        <w:rPr>
          <w:rFonts w:ascii="Times New Roman" w:hAnsi="Times New Roman" w:eastAsia="Times New Roman" w:cs="Times New Roman"/>
          <w:b w:val="0"/>
          <w:sz w:val="24"/>
        </w:rPr>
        <w:t>" shall mean [Name of Company's legal counsel] when used with respect to the Company and [Name of Buyer's legal counsel] when used with respect to the Buyer.</w:t>
      </w:r>
    </w:p>
    <w:p>
      <w:pPr>
        <w:keepNext w:val="0"/>
        <w:spacing w:before="200" w:after="0" w:line="260" w:lineRule="exact"/>
        <w:ind w:left="360" w:right="0" w:firstLine="0"/>
        <w:jc w:val="both"/>
      </w:pPr>
      <w:r>
        <w:rPr>
          <w:rFonts w:ascii="Times New Roman" w:hAnsi="Times New Roman" w:eastAsia="Times New Roman" w:cs="Times New Roman"/>
          <w:b w:val="0"/>
          <w:sz w:val="24"/>
        </w:rPr>
        <w:t>The Disclosing Party may designate certain Confidential Information as "</w:t>
      </w:r>
      <w:r>
        <w:rPr>
          <w:rFonts w:ascii="Times New Roman" w:hAnsi="Times New Roman" w:eastAsia="Times New Roman" w:cs="Times New Roman"/>
          <w:b/>
          <w:sz w:val="24"/>
        </w:rPr>
        <w:t>Clean Team Information</w:t>
      </w:r>
      <w:r>
        <w:rPr>
          <w:rFonts w:ascii="Times New Roman" w:hAnsi="Times New Roman" w:eastAsia="Times New Roman" w:cs="Times New Roman"/>
          <w:b w:val="0"/>
          <w:sz w:val="24"/>
        </w:rPr>
        <w:t>." The Disclosing Party will take reasonable steps to clearly identify and label its Clean Team Information in order to distinguish it from other of its Confidential Information, including by limiting access to such information in any data site (electronic or physical) to Receiving Party Clean Team Members (as defined below). The Disclosing Party reserves all rights to its Clean Team Information not expressly granted herein.</w:t>
      </w:r>
    </w:p>
    <w:p>
      <w:pPr>
        <w:keepNext w:val="0"/>
        <w:spacing w:before="200" w:after="0" w:line="260" w:lineRule="exact"/>
        <w:ind w:left="360" w:right="0" w:firstLine="0"/>
        <w:jc w:val="both"/>
      </w:pPr>
      <w:r>
        <w:rPr>
          <w:rFonts w:ascii="Times New Roman" w:hAnsi="Times New Roman" w:eastAsia="Times New Roman" w:cs="Times New Roman"/>
          <w:b w:val="0"/>
          <w:sz w:val="24"/>
        </w:rPr>
        <w:t>The Receiving Party and/or its Representatives will designate specific individuals who will have access to the Disclosing Party's Clean Team Information (such designated individuals, the "</w:t>
      </w:r>
      <w:r>
        <w:rPr>
          <w:rFonts w:ascii="Times New Roman" w:hAnsi="Times New Roman" w:eastAsia="Times New Roman" w:cs="Times New Roman"/>
          <w:b/>
          <w:sz w:val="24"/>
        </w:rPr>
        <w:t>Clean Team Members</w:t>
      </w:r>
      <w:r>
        <w:rPr>
          <w:rFonts w:ascii="Times New Roman" w:hAnsi="Times New Roman" w:eastAsia="Times New Roman" w:cs="Times New Roman"/>
          <w:b w:val="0"/>
          <w:sz w:val="24"/>
        </w:rPr>
        <w:t>"). The Receiving Party agrees that the Clean Team Members it nominates will not directly participate in any competitive decision-making with respect to responsibilities (e.g., establishing prices, or sales, marketing, or management) in the [industry], from the date that they are designated as Clean Team Members until the termination of this Agreement. The Receiving Party and/or its Representatives must obtain the Disclosing Party's prior written consent to designate any person as one of its Clean Team Members by providing the Disclosing Party the names, titles, employers, and responsibilities of any such proposed individuals. The Disclosing Party and/or its Representatives will not provide any access to the Disclosing Party's Clean Team Information to any of the Receiving Party's Clean Team Members until the Disclosing Party has approved such Clean Team Members.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Receiving Party and its Representatives will ensure that any of the Disclosing Party's Clean Team Information (written, verbal, electronic, visual or otherwise) received by the Receiving Party's Clean Team Members (i) will be used only in accordance with the NDA and this Agreement and (ii) will not be provided to, or discussed with, any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Receiving Party Clean Team Member without the prior approval of the Disclosing Party or in accordance with the NDA and this Agreement (except that the Receiving Party and/or its Representatives, on the advice of counsel, may disclose any portion of the Disclosing Party's Clean Team Information that is required to be disclosed by law in accordance with [relevant cross-reference] of the NDA).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Subject to compliance with this paragraph, Clean Team Members may summarize, aggregate, extract and otherwise process and share Clean Team Information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basis with individuals that are Representatives of the Receiving Party but are not Clean Team Members, so long as such summaries, compilations, extracts, or other information, data or analyses do not include competitively sensitive information). The Receiving Party shall cause all Receiving Party Clean Team Members to submit all summaries, compilations, extracts, or other information, data, or analyses derived, in whole or in part, from Disclosing Party Clean Team Information ("</w:t>
      </w:r>
      <w:r>
        <w:rPr>
          <w:rFonts w:ascii="Times New Roman" w:hAnsi="Times New Roman" w:eastAsia="Times New Roman" w:cs="Times New Roman"/>
          <w:b/>
          <w:sz w:val="24"/>
        </w:rPr>
        <w:t>Clean Team Summaries</w:t>
      </w:r>
      <w:r>
        <w:rPr>
          <w:rFonts w:ascii="Times New Roman" w:hAnsi="Times New Roman" w:eastAsia="Times New Roman" w:cs="Times New Roman"/>
          <w:b w:val="0"/>
          <w:sz w:val="24"/>
        </w:rPr>
        <w:t xml:space="preserve">") to the [(Receiving Party's)/(Disclosing Party's)] Antitrust Counsel for review and approval prior to making any such Clean Team Summaries available to the Receiving Party and/or its Representatives who are not Receiving Party Clean Team Members;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Receiving Party and the Receiving Party Clean Team Members shall not be required to submit to the [(Receiving Party's)/(Disclosing Party's)] Antitrust Counsel any summaries, compilations, extracts, or other information, data, or analyses to the extent derived, in whole or in part from any Receiving Party Clean Team Summaries that have been previously approved by the [(Receiving Party's)/(Disclosing Party's)] Antitrust Counsel ("</w:t>
      </w:r>
      <w:r>
        <w:rPr>
          <w:rFonts w:ascii="Times New Roman" w:hAnsi="Times New Roman" w:eastAsia="Times New Roman" w:cs="Times New Roman"/>
          <w:b/>
          <w:sz w:val="24"/>
        </w:rPr>
        <w:t>Approved Summaries</w:t>
      </w:r>
      <w:r>
        <w:rPr>
          <w:rFonts w:ascii="Times New Roman" w:hAnsi="Times New Roman" w:eastAsia="Times New Roman" w:cs="Times New Roman"/>
          <w:b w:val="0"/>
          <w:sz w:val="24"/>
        </w:rPr>
        <w:t xml:space="preserve">"), so long as the materials into which the Approved Summaries have been incorporated do not include any Disclosing Party Clean Team Information, in any form, that has not previously been included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Summary. For the avoidance of doubt, notwithstanding any provision in this paragraph, all Clean Team Summaries and Approved Summaries shall constitute Confidential Information and shall be subject to the provisions of the NDA.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the maximum extent permitted by the rules of professional conduct and applicable law, the Receiving Party's Antitrust Counsel shall cause any Receiving Party Clean Team Summary submitted for review to be kept in strict confidence, and such Antitrust Counsel shall promptly inform the Disclosing Party in writing in the event it believes it is compelled to make any disclosure of any such information so that the Disclosing Party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otherwise ensure that confidential treatment is accorded to such information. The Receiving Party will use [commercially] reasonable efforts to cause its Antitrust Counsel to comply with these obligations and will be responsible for any breach of this Agreement by its Antitrust Counsel or any person it or any of its Representatives designates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Receiving Party Clean Team Member.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execution and delivery by each Party of this Agreement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Disclosing Party furnishing the Clean Team Information. The Receiving Party will not allow its officers, directors, employees, or other Representatives to use, directly or indirectly, (i) Clean Team Information for any purpose other than the evaluation of the Receiving Party's possible participation in the Transaction or (ii) in any way detrimental to the Disclosing Party. The Receiving Party will ensure that the Receiving Party Clean Team Members maintain and use Disclosing Party Clean Team Information, the Clean Team Summaries and any other all notes, analyses, compilations, studies, interpretations, or other documents prepared by the Receiving Party Clean Team Members that contain, reflect or are based upon, in whole or in part, the Disclosing Party's Clean Team Information (including, in each case, copies and electronically stored information) under conditions reasonably designed to ensure the security of the information and to prevent its disclosure to persons other than Receiving Party Clean Team Members. In accordance with Section [relevant cross-reference] of the NDA, the Receiving Party will ensure that all Disclosing Party Clean Team Information is returned, and all summaries, compilation, extracts, or other information, data, or analyses derived, in whole or in part, from Disclosing Party Clean Team Information, are destroyed, in each case, promptly upon the written request of the Disclosing Party.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Sections [relevant provisions] of the NDA hereby are incorporated by reference into,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all references therein to "this Agreement" shall be deemed to refer to this Agreement. For the avoidance of doubt, all of the terms and conditions of the NDA shall continue in full force and effect;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to the extent of any conflict between this Agreement and the NDA, the provisions of this Agreement shall govern.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shall be binding from and after the date first written above and,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is not consummated, continue in force until the date on which the NDA terminates;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the Parties and/or their affiliates execute definitive agreements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and in the event that such date is sooner than the termination date of the NDA, all of the obligations hereunder shall terminate effective as of the date on which the applicable waiting period under the Hart-Scott-Rodino Antitrust Improvements Act of 1976, as amended, shall have expired or been terminated;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that any Clean Team Information shall remain subject to the terms of the NDA.</w:t>
      </w:r>
    </w:p>
    <w:p>
      <w:pPr>
        <w:keepNext w:val="0"/>
        <w:spacing w:before="200" w:after="0" w:line="260" w:lineRule="exact"/>
        <w:ind w:left="360" w:right="0" w:firstLine="0"/>
        <w:jc w:val="both"/>
      </w:pPr>
      <w:r>
        <w:rPr>
          <w:rFonts w:ascii="Times New Roman" w:hAnsi="Times New Roman" w:eastAsia="Times New Roman" w:cs="Times New Roman"/>
          <w:b w:val="0"/>
          <w:sz w:val="24"/>
        </w:rPr>
        <w:t>If you are in agreement with the foregoing, please sign and return one copy of this Agreement, which thereupon will constitute our agreement with respect to the subject matter hereof.</w:t>
      </w:r>
    </w:p>
    <w:p>
      <w:pPr>
        <w:keepNext w:val="0"/>
        <w:spacing w:before="120" w:after="0" w:line="260" w:lineRule="exact"/>
        <w:ind w:left="360" w:right="0" w:firstLine="0"/>
        <w:jc w:val="left"/>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[name of relevant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agrees to be bound by the terms and conditions of the foregoing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[name of relevant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