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Code of Conduct and Ethics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CODE OF CONDUCT AND ETHICS OF [COMPANY]</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Code of Conduct and Ethics (the Code) covers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range of business practices and procedures. It does not cover every issue that may arise, but it sets out basic principles to guide all employees, officers, and directors of the company, its subsidiaries, and affiliates (the Company). All of our employees, officers, and directors must conduct themselves accordingly and seek to avoid even the appearance of improper behavior. The Code should also be provided to and followed by the Company’s agents and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conflicts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in this Code, you must comply with the law. If you have any questions about these conflicts, you should immediately ask your supervisor how to handle the situation. Employees, officers and directors are responsible for understanding the legal and policy requirements that apply to their jobs and report any suspected violations of law, this Code, or Company policy.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Acting with integrity and doing the right thing are driving forces behind the Company’s success. From the very beginning, our Company has been committed to conducting its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ethical manner—doing right by our employees, customers, vendors, suppliers, communities, and stockholders. The Company requires its employees, officers and directors to conduct themselves and the Company's business in the most ethical manner possible. We share the responsibility for protecting and advancing the Company's reputation, and ethics and values must drive our business strategies and activities. This Code provides you with the guidelines for meeting your ethical and legal obligations at the Company.</w:t>
      </w:r>
    </w:p>
    <w:p>
      <w:pPr>
        <w:keepNext w:val="0"/>
        <w:spacing w:before="120" w:after="0" w:line="260" w:lineRule="exact"/>
        <w:ind w:left="720" w:right="0" w:firstLine="0"/>
        <w:jc w:val="left"/>
      </w:pPr>
      <w:r>
        <w:rPr>
          <w:rFonts w:ascii="Times New Roman" w:hAnsi="Times New Roman" w:eastAsia="Times New Roman" w:cs="Times New Roman"/>
          <w:b/>
          <w:sz w:val="24"/>
        </w:rPr>
        <w:t>COMPLIANCE WITH LAWS, RULES AND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Obeying the law, both in letter and in spirit, is the foundation on which this Company’s ethical standards are built. All employees, officers, and directors must respect and obey the laws, rules, and regulations of the cities, states, and countries in which we operate. Although employees, officers, and directors are not expected to know the details of each of these laws, rules, and regulations, it is important to know enough to determine when to seek advice from supervisors, managers, or other appropriate personnel. If you are uncertain about any law, rule, or regulation, you should contact your supervisor or the Company legal department.</w:t>
      </w:r>
    </w:p>
    <w:p>
      <w:pPr>
        <w:keepNext w:val="0"/>
        <w:spacing w:before="120" w:after="0" w:line="260" w:lineRule="exact"/>
        <w:ind w:left="720" w:right="0" w:firstLine="0"/>
        <w:jc w:val="left"/>
      </w:pPr>
      <w:r>
        <w:rPr>
          <w:rFonts w:ascii="Times New Roman" w:hAnsi="Times New Roman" w:eastAsia="Times New Roman" w:cs="Times New Roman"/>
          <w:b/>
          <w:sz w:val="24"/>
        </w:rPr>
        <w:t>CONFLICTS OF INTEREST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exists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private interest interferes in any way, or even appears to interfere, with the interests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situation can arise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officer, or director takes actions or has interests that may make it difficult to perform his or her Company work objectively and effectively.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Conflicts of interest may also arise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officer, or director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his or her family) receives improper personal benefits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his or her position in the Company. Loans to, or guarantees of obligations to, employees, officers and directors and their family members by the Company may create conflicts of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employee, officer, or director to work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customer, or supplier. You should avoid any direct or indirect business connection with our customers, suppliers, or competitors; except as required on our behalf.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Conflicts of interest are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Company policy, except as approved by the board of directors (the Board). Conflicts of interest may not always be clear-cut, so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you should consult with your supervisor or follow the procedures set out in the “Compliance Procedures” section below. Any employee, officer, or director who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or potential conflict should bring it to the attention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supervisor, manager, or other appropriate personnel or consult the procedures provided in the “Compliance Procedures” section below.</w:t>
      </w:r>
    </w:p>
    <w:p>
      <w:pPr>
        <w:keepNext w:val="0"/>
        <w:spacing w:before="120" w:after="0" w:line="260" w:lineRule="exact"/>
        <w:ind w:left="720" w:right="0" w:firstLine="0"/>
        <w:jc w:val="left"/>
      </w:pP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Employees, officers, and directors must maintain the confidentiality of proprietary information entrusted to them by the Company or its customers or suppliers, except when disclosure is authorized in writing by the chief financial officer or required by laws or regulations. Proprietary information includes all non-public information of the Company. Disclosing such information might be of use to competitors or harmful to the Company or its customers or suppliers if disclosed. It includes information that suppliers and customers have entrusted to us.</w:t>
      </w:r>
    </w:p>
    <w:p>
      <w:pPr>
        <w:keepNext w:val="0"/>
        <w:spacing w:before="200" w:after="0" w:line="260" w:lineRule="exact"/>
        <w:ind w:left="1080" w:right="0" w:firstLine="0"/>
        <w:jc w:val="both"/>
      </w:pPr>
      <w:r>
        <w:rPr>
          <w:rFonts w:ascii="Times New Roman" w:hAnsi="Times New Roman" w:eastAsia="Times New Roman" w:cs="Times New Roman"/>
          <w:b w:val="0"/>
          <w:sz w:val="24"/>
        </w:rPr>
        <w:t>Information that has been made public by the Company, such as press releases, news articles, or advertisements, is not considered confidential and does not require protection.</w:t>
      </w:r>
    </w:p>
    <w:p>
      <w:pPr>
        <w:keepNext w:val="0"/>
        <w:spacing w:before="200" w:after="0" w:line="260" w:lineRule="exact"/>
        <w:ind w:left="1080" w:right="0" w:firstLine="0"/>
        <w:jc w:val="both"/>
      </w:pPr>
      <w:r>
        <w:rPr>
          <w:rFonts w:ascii="Times New Roman" w:hAnsi="Times New Roman" w:eastAsia="Times New Roman" w:cs="Times New Roman"/>
          <w:b w:val="0"/>
          <w:sz w:val="24"/>
        </w:rPr>
        <w:t>It is the responsibility of each of us to use discretion in handling Company information so that we do not inadvertently reveal confidential information to competitors, vendors, suppliers, friends, and/or family members. If you are unsure about whether certain information is confidential, presume that it is. The obligation to preserve proprietary information continues even after employment ends.</w:t>
      </w:r>
    </w:p>
    <w:p>
      <w:pPr>
        <w:keepNext w:val="0"/>
        <w:spacing w:before="120" w:after="0" w:line="260" w:lineRule="exact"/>
        <w:ind w:left="720" w:right="0" w:firstLine="0"/>
        <w:jc w:val="left"/>
      </w:pPr>
      <w:r>
        <w:rPr>
          <w:rFonts w:ascii="Times New Roman" w:hAnsi="Times New Roman" w:eastAsia="Times New Roman" w:cs="Times New Roman"/>
          <w:b/>
          <w:sz w:val="24"/>
        </w:rPr>
        <w:t>INSIDER TRADING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non-public information about the Company should be considered confidential information. Employees, officers and directors who have access to confidential information about the Company or any other entity are not permitted to use or share that information for trading purposes or for any other purpose except to conduct Company business. To use non-public information for personal financial benefit or to “tip” others who might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decision on the basis of this information is not only unethical, but also illegal. If you have any questions, please consult with the Company’s legal department or your personal legal counsel when appropriate.</w:t>
      </w:r>
    </w:p>
    <w:p>
      <w:pPr>
        <w:keepNext w:val="0"/>
        <w:spacing w:before="120" w:after="0" w:line="260" w:lineRule="exact"/>
        <w:ind w:left="720" w:right="0" w:firstLine="0"/>
        <w:jc w:val="left"/>
      </w:pPr>
      <w:r>
        <w:rPr>
          <w:rFonts w:ascii="Times New Roman" w:hAnsi="Times New Roman" w:eastAsia="Times New Roman" w:cs="Times New Roman"/>
          <w:b/>
          <w:sz w:val="24"/>
        </w:rPr>
        <w:t>CORPORATE OPPORTUNITIES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officers, and directors are prohibited from taking opportunities that are discovered through the use of corporate property or information for themselves without the consent of the Board. No employee, officer or director may use corporate property or information for personal gain and no employee, officer or director may compete with the Company directly or indirectly. Employees, officers and directors owe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the Company to advance the Company’s interests when the opportunity to do so arises.</w:t>
      </w:r>
    </w:p>
    <w:p>
      <w:pPr>
        <w:keepNext w:val="0"/>
        <w:spacing w:before="120" w:after="0" w:line="260" w:lineRule="exact"/>
        <w:ind w:left="720" w:right="0" w:firstLine="0"/>
        <w:jc w:val="left"/>
      </w:pPr>
      <w:r>
        <w:rPr>
          <w:rFonts w:ascii="Times New Roman" w:hAnsi="Times New Roman" w:eastAsia="Times New Roman" w:cs="Times New Roman"/>
          <w:b/>
          <w:sz w:val="24"/>
        </w:rPr>
        <w:t>COMPETITION AND FAIR DEALING</w:t>
      </w:r>
    </w:p>
    <w:p>
      <w:pPr>
        <w:keepNext w:val="0"/>
        <w:spacing w:before="200" w:after="0" w:line="260" w:lineRule="exact"/>
        <w:ind w:left="1080" w:right="0" w:firstLine="0"/>
        <w:jc w:val="both"/>
      </w:pPr>
      <w:r>
        <w:rPr>
          <w:rFonts w:ascii="Times New Roman" w:hAnsi="Times New Roman" w:eastAsia="Times New Roman" w:cs="Times New Roman"/>
          <w:b w:val="0"/>
          <w:sz w:val="24"/>
        </w:rPr>
        <w:t>We seek to outperform our competition fairly and honestly. We seek competitive advantages through superior performance—never through unethical or illegal business practices. Stealing proprietary information, possessing trade secret information that was obtained without the owner’s consent, or inducing such disclosures by past or present employees of other companies is prohibited. Each employee, officer and director should endeavor to respect the rights of and deal fairly with the Company’s customers, suppliers, competitors and employees. No employee, officer or director should take unfair advantage of anyone through manipulation, concealment, abuse of privileged information, misrepresentation of material facts, or any other illegal trade practice.</w:t>
      </w:r>
    </w:p>
    <w:p>
      <w:pPr>
        <w:keepNext w:val="0"/>
        <w:spacing w:before="200" w:after="0" w:line="260" w:lineRule="exact"/>
        <w:ind w:left="1080" w:right="0" w:firstLine="0"/>
        <w:jc w:val="both"/>
      </w:pPr>
      <w:r>
        <w:rPr>
          <w:rFonts w:ascii="Times New Roman" w:hAnsi="Times New Roman" w:eastAsia="Times New Roman" w:cs="Times New Roman"/>
          <w:b w:val="0"/>
          <w:sz w:val="24"/>
        </w:rPr>
        <w:t>No employee, officer or director is permitted to engage in price fixing, bid rigging, allocation of markets or customers, or similar illegal activities.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purpose of business entertainment and gifts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setting is to create goodwill and sound working relationships, not to gain unfair advantage with customers. No gift or entertainment should ever be offered, given, provided or accepted by any Company employee, officer or director, family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officer or director, or agent unless it: (1)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gift, (2) is consistent with customary business practices, (3) is reasonable in value, (4) cannot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bribe or payoff and (5) does not violate any laws, regulations or applicable policies of the other party’s organization. Please discuss with your supervisor any gifts or proposed gifts if you are not certain whether they are appropriate.</w:t>
      </w:r>
    </w:p>
    <w:p>
      <w:pPr>
        <w:keepNext w:val="0"/>
        <w:spacing w:before="120" w:after="0" w:line="260" w:lineRule="exact"/>
        <w:ind w:left="720" w:right="0" w:firstLine="0"/>
        <w:jc w:val="left"/>
      </w:pPr>
      <w:r>
        <w:rPr>
          <w:rFonts w:ascii="Times New Roman" w:hAnsi="Times New Roman" w:eastAsia="Times New Roman" w:cs="Times New Roman"/>
          <w:b/>
          <w:sz w:val="24"/>
        </w:rPr>
        <w:t>ANTITRUST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Antitrust laws in the United States and other countries are intended to 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competitive marketplace. The Company requires full compliance with these laws. Employees, officers and directors must not discuss with competitors how the Company prices, markets, services or otherwise competes. Employees, officers and directors must not share confidential business information with our competitors and must not engage in any conduct that could unreasonably restrict our competitors' access to the market. Antitrust laws are complex and can be difficult to understand. Employees, officers and directors should seek advice from the legal department when dealing with antitrust issues.</w:t>
      </w:r>
    </w:p>
    <w:p>
      <w:pPr>
        <w:keepNext w:val="0"/>
        <w:spacing w:before="120" w:after="0" w:line="260" w:lineRule="exact"/>
        <w:ind w:left="720" w:right="0" w:firstLine="0"/>
        <w:jc w:val="left"/>
      </w:pPr>
      <w:r>
        <w:rPr>
          <w:rFonts w:ascii="Times New Roman" w:hAnsi="Times New Roman" w:eastAsia="Times New Roman" w:cs="Times New Roman"/>
          <w:b/>
          <w:sz w:val="24"/>
        </w:rPr>
        <w:t>POLITICAL CONTRIBUTIONS</w:t>
      </w:r>
    </w:p>
    <w:p>
      <w:pPr>
        <w:keepNext w:val="0"/>
        <w:spacing w:before="200" w:after="0" w:line="260" w:lineRule="exact"/>
        <w:ind w:left="1080" w:right="0" w:firstLine="0"/>
        <w:jc w:val="both"/>
      </w:pPr>
      <w:r>
        <w:rPr>
          <w:rFonts w:ascii="Times New Roman" w:hAnsi="Times New Roman" w:eastAsia="Times New Roman" w:cs="Times New Roman"/>
          <w:b w:val="0"/>
          <w:sz w:val="24"/>
        </w:rPr>
        <w:t>Except as approved in advance by the chief executive officer or chief financial officer, the Company prohibits political contributions (directly or through trade associations) by the Company. This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contributions of Company funds or other assets for political purposes; (b) encouraging individual employees to make any such contribution; or (c) reimbursing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for any contribution. Individual employees are free to make personal political contributions as they see fit.</w:t>
      </w:r>
    </w:p>
    <w:p>
      <w:pPr>
        <w:keepNext w:val="0"/>
        <w:spacing w:before="120" w:after="0" w:line="260" w:lineRule="exact"/>
        <w:ind w:left="720" w:right="0" w:firstLine="0"/>
        <w:jc w:val="left"/>
      </w:pPr>
      <w:r>
        <w:rPr>
          <w:rFonts w:ascii="Times New Roman" w:hAnsi="Times New Roman" w:eastAsia="Times New Roman" w:cs="Times New Roman"/>
          <w:b/>
          <w:sz w:val="24"/>
        </w:rPr>
        <w:t>PAYMENTS TO GOVERNMENT PERSONNEL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Foreign Corrupt Practices Act (the FCPA) prohibits the making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and/or the offering of anything of value to any foreign government official, government agency, political party or political candidate in exchange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favor or when otherwise intended to influence the action taken by any such individual or agency or to gain any competitive or improper business advantage. It is very important to know that the prohibitions of the FCPA apply to actions taken by all employees and by all outside parties engaged directly or indirectly by the Company (e.g., consultants, professional advisers, etc.). While the FCPA does, in certain limited circumstances, allow nominal “facilitating payments” to be made, given the complexity of the FCPA and the severe penalties associated with its violation, all employees must contact the legal department with any questions concerning the Company’s and their obligations under and in compliance with the FCPA. In addition, the U.S. government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laws and regulations regarding business gratuities, which may be accepted by U.S. government personnel. The promise, offer or delivery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or employee of the U.S. government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favor or other gratuity in violation of these rules would not only violate Company policy but will also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offense. State and local governments, as well as foreign governments, often have similar rules.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the U.S. government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laws and regulations regarding business gratuities, which may be accepted by U.S. government personnel. The promise, offer or delivery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or employee of the U.S. government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favor or other gratuity in violation of these rules would not only violate Company policy but will also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offense. State and local governments, as well as foreign governments, often have similar rules.</w:t>
      </w:r>
    </w:p>
    <w:p>
      <w:pPr>
        <w:keepNext w:val="0"/>
        <w:spacing w:before="120" w:after="0" w:line="260" w:lineRule="exact"/>
        <w:ind w:left="720" w:right="0" w:firstLine="0"/>
        <w:jc w:val="left"/>
      </w:pPr>
      <w:r>
        <w:rPr>
          <w:rFonts w:ascii="Times New Roman" w:hAnsi="Times New Roman" w:eastAsia="Times New Roman" w:cs="Times New Roman"/>
          <w:b/>
          <w:sz w:val="24"/>
        </w:rPr>
        <w:t>DISCRIMINATION AND HARASSMENT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diversity of the Company’s employees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tremendous asset. We are firmly committed to providing equal opportunity in all aspects of employment and will not tolerate any illegal discrimination or harassment based on race, color, religion, sex, national origin or any other protected class. </w:t>
      </w:r>
    </w:p>
    <w:p>
      <w:pPr>
        <w:keepNext w:val="0"/>
        <w:spacing w:before="200" w:after="0" w:line="260" w:lineRule="exact"/>
        <w:ind w:left="1080" w:right="0" w:firstLine="0"/>
        <w:jc w:val="both"/>
      </w:pPr>
      <w:r>
        <w:rPr>
          <w:rFonts w:ascii="Times New Roman" w:hAnsi="Times New Roman" w:eastAsia="Times New Roman" w:cs="Times New Roman"/>
          <w:b w:val="0"/>
          <w:sz w:val="24"/>
        </w:rPr>
        <w:t>If any employee, officer or director believes he or she has been harassed by anyone at the Company, he or she should immediately report the incident to their supervisor, Human Resources or both. Similarly, supervisors and managers who learn of any such incident should immediately report it to Human Resources. Human Resources will promptly and thoroughly investigate any complaints and take appropriate action.</w:t>
      </w:r>
    </w:p>
    <w:p>
      <w:pPr>
        <w:keepNext w:val="0"/>
        <w:spacing w:before="120" w:after="0" w:line="260" w:lineRule="exact"/>
        <w:ind w:left="720" w:right="0" w:firstLine="0"/>
        <w:jc w:val="left"/>
      </w:pPr>
      <w:r>
        <w:rPr>
          <w:rFonts w:ascii="Times New Roman" w:hAnsi="Times New Roman" w:eastAsia="Times New Roman" w:cs="Times New Roman"/>
          <w:b/>
          <w:sz w:val="24"/>
        </w:rPr>
        <w:t>HEALTH AND SAFETY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strives to provide each employee, officer and director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and healthy work environment. Each employee, officer and director has the responsibility for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and healthy workplace for all employees, officers and directors by following environmental, safety, and health rules and practices and by reporting accidents, injuries and unsafe equipment, practices or conditions.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believes that all people should be treated with dignity. Any conduct that fails to show appropriate respect to others including fellow employees, customers, vendors and suppliers violates the Company's values. The following are examples of unacceptable conduct: insults; threats; intimidation; profanity; ridicule; vulgarity; discrimination; harassment; physical or verbal abuse; sexually explicit humor; slurs or stereotyping; unwelcome sexual advances; unwelcome touching or invasion of personal space; ignoring the rights of others; and insensitivity to the beliefs and customs of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Company locations must remain in compliance with Occupational Safety and Health Administration (OSHA) and other regulatory requirements. Safety issues and violations of regulatory requirements will be addressed promptly. In addition to meeting our obligations, the Company will take proactive initiatives to make safety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top priority. Employees, officers and directors are charged with the responsibility for maintaining safe practices and conditions in everything they do and report anything that threatens our safety.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officers and directors are expected to perform their Company related work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manner, free of the influences of alcohol, illegal drugs or controlled substances. The use of illegal drugs in the workplace will not be tolerated.</w:t>
      </w:r>
    </w:p>
    <w:p>
      <w:pPr>
        <w:keepNext w:val="0"/>
        <w:spacing w:before="120" w:after="0" w:line="260" w:lineRule="exact"/>
        <w:ind w:left="720" w:right="0" w:firstLine="0"/>
        <w:jc w:val="left"/>
      </w:pPr>
      <w:r>
        <w:rPr>
          <w:rFonts w:ascii="Times New Roman" w:hAnsi="Times New Roman" w:eastAsia="Times New Roman" w:cs="Times New Roman"/>
          <w:b/>
          <w:sz w:val="24"/>
        </w:rPr>
        <w:t>ENVIRONMENTAL</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expects its employees, officers and directors to follow all applicable environmental laws and regulations. If you are uncertain about your responsibility or obligation, you should check with your supervisor, unit manager or the legal department for guidance.</w:t>
      </w:r>
    </w:p>
    <w:p>
      <w:pPr>
        <w:keepNext w:val="0"/>
        <w:spacing w:before="120" w:after="0" w:line="260" w:lineRule="exact"/>
        <w:ind w:left="720" w:right="0" w:firstLine="0"/>
        <w:jc w:val="left"/>
      </w:pPr>
      <w:r>
        <w:rPr>
          <w:rFonts w:ascii="Times New Roman" w:hAnsi="Times New Roman" w:eastAsia="Times New Roman" w:cs="Times New Roman"/>
          <w:b/>
          <w:sz w:val="24"/>
        </w:rPr>
        <w:t>RECORD-KEEPING, FINANCIAL CONTROLS, AND DISCLOSURES</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requires honest, accurate and timely recording and reporting of information in order to make responsible business decisions.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business expense accounts must be documented and recorded accurately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If you are not sure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expense is legitimate, ask your controller. Policy guidelines are available from your controller.</w:t>
      </w:r>
    </w:p>
    <w:p>
      <w:pPr>
        <w:keepNext w:val="0"/>
        <w:spacing w:before="200" w:after="0" w:line="260" w:lineRule="exact"/>
        <w:ind w:left="1080" w:right="0" w:firstLine="0"/>
        <w:jc w:val="both"/>
      </w:pPr>
      <w:r>
        <w:rPr>
          <w:rFonts w:ascii="Times New Roman" w:hAnsi="Times New Roman" w:eastAsia="Times New Roman" w:cs="Times New Roman"/>
          <w:b w:val="0"/>
          <w:sz w:val="24"/>
        </w:rPr>
        <w:t>All of the Company’s books, records, accounts and financial statements must be maintained in detail; must appropriately reflect the Company’s transactions; must be made promptly without false or misleading information; must be promptly disclosed in accordance with any applicable laws or regulations; and must conform both to applicable legal requirements and to the Company’s system of internal controls.</w:t>
      </w:r>
    </w:p>
    <w:p>
      <w:pPr>
        <w:keepNext w:val="0"/>
        <w:spacing w:before="200" w:after="0" w:line="260" w:lineRule="exact"/>
        <w:ind w:left="1080" w:right="0" w:firstLine="0"/>
        <w:jc w:val="both"/>
      </w:pPr>
      <w:r>
        <w:rPr>
          <w:rFonts w:ascii="Times New Roman" w:hAnsi="Times New Roman" w:eastAsia="Times New Roman" w:cs="Times New Roman"/>
          <w:b w:val="0"/>
          <w:sz w:val="24"/>
        </w:rPr>
        <w:t>If any employee, officer, or director has concerns or complaints regarding accounting or auditing matters of the Company, then he or she is encouraged to submit those concerns by one of the methods described in the “Compliance Procedures” section below.</w:t>
      </w:r>
    </w:p>
    <w:p>
      <w:pPr>
        <w:keepNext w:val="0"/>
        <w:spacing w:before="200" w:after="0" w:line="260" w:lineRule="exact"/>
        <w:ind w:left="1080" w:right="0" w:firstLine="0"/>
        <w:jc w:val="both"/>
      </w:pPr>
      <w:r>
        <w:rPr>
          <w:rFonts w:ascii="Times New Roman" w:hAnsi="Times New Roman" w:eastAsia="Times New Roman" w:cs="Times New Roman"/>
          <w:b w:val="0"/>
          <w:sz w:val="24"/>
        </w:rPr>
        <w:t>Business records and communications often become public and we should avoid exaggeration, derogatory remarks, guesswork, or inappropriate characterizations of people and companies that may be misunderstood. This applies equally to e-mail, internal memos and formal reports. Records should always be retained or destroyed according to the Company’s record retention policies. In accordance with those policies, in the event of litigation or governmental investigation, please consult with the legal department.</w:t>
      </w:r>
    </w:p>
    <w:p>
      <w:pPr>
        <w:keepNext w:val="0"/>
        <w:spacing w:before="200" w:after="0" w:line="260" w:lineRule="exact"/>
        <w:ind w:left="720" w:right="0" w:firstLine="0"/>
        <w:jc w:val="both"/>
      </w:pPr>
      <w:r>
        <w:rPr>
          <w:rFonts w:ascii="Times New Roman" w:hAnsi="Times New Roman" w:eastAsia="Times New Roman" w:cs="Times New Roman"/>
          <w:b/>
          <w:sz w:val="24"/>
        </w:rPr>
        <w:t>PROTECTION AND PROPER USE OF COMPANY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employees, officers, and directors should protect the Company’s assets and ensure their efficient use. Theft, carelessness, and waste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impact on the Company’s profitability. All Company assets are to be used for legitimate Company purposes. Any suspected incident of fraud or theft should be immediately reported for investigation. Company assets should not be used for non-Company business.</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 of employees, officers, and directors to protect the Company’s assets includes the Company’s proprietary information. Proprietary information includes intellectual property such as trade secrets, patents, trademarks, and copyrights, as well as business, marketing and service plans, engineering and manufacturing ideas, designs, databases, records, salary information, and any unpublished financial data and reports.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Unauthorized use or distribution of this information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Company policy. It could also be illegal and result in civil or criminal penalties.</w:t>
      </w:r>
    </w:p>
    <w:p>
      <w:pPr>
        <w:keepNext w:val="0"/>
        <w:spacing w:before="120" w:after="0" w:line="260" w:lineRule="exact"/>
        <w:ind w:left="720" w:right="0" w:firstLine="0"/>
        <w:jc w:val="left"/>
      </w:pPr>
      <w:r>
        <w:rPr>
          <w:rFonts w:ascii="Times New Roman" w:hAnsi="Times New Roman" w:eastAsia="Times New Roman" w:cs="Times New Roman"/>
          <w:b/>
          <w:sz w:val="24"/>
        </w:rPr>
        <w:t>TRADE ISSUES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United States, foreign governments, and the United Nations have imposed boycotts and trading sanctions against various governments and regions, which must be obeyed. Advice regarding the current status of these matters must be obtained from the legal department. </w:t>
      </w:r>
    </w:p>
    <w:p>
      <w:pPr>
        <w:keepNext w:val="0"/>
        <w:spacing w:before="120" w:after="0" w:line="260" w:lineRule="exact"/>
        <w:ind w:left="720" w:right="0" w:firstLine="0"/>
        <w:jc w:val="left"/>
      </w:pPr>
      <w:r>
        <w:rPr>
          <w:rFonts w:ascii="Times New Roman" w:hAnsi="Times New Roman" w:eastAsia="Times New Roman" w:cs="Times New Roman"/>
          <w:b/>
          <w:sz w:val="24"/>
        </w:rPr>
        <w:t>WAIVERS OF THE CODE OF BUSINESS CONDUCT AND ETHICS</w:t>
      </w:r>
    </w:p>
    <w:p>
      <w:pPr>
        <w:keepNext w:val="0"/>
        <w:spacing w:before="200" w:after="0" w:line="260" w:lineRule="exact"/>
        <w:ind w:left="1080" w:right="0" w:firstLine="0"/>
        <w:jc w:val="both"/>
      </w:pPr>
      <w:r>
        <w:rPr>
          <w:rFonts w:ascii="Times New Roman" w:hAnsi="Times New Roman" w:eastAsia="Times New Roman" w:cs="Times New Roman"/>
          <w:b w:val="0"/>
          <w:sz w:val="24"/>
        </w:rPr>
        <w:t>Any waiver of this Code for employees, executive officers, or directors may be made only by the Board and will be promptly disclosed as required by law or regulation.</w:t>
      </w:r>
    </w:p>
    <w:p>
      <w:pPr>
        <w:keepNext w:val="0"/>
        <w:spacing w:before="120" w:after="0" w:line="260" w:lineRule="exact"/>
        <w:ind w:left="720" w:right="0" w:firstLine="0"/>
        <w:jc w:val="left"/>
      </w:pPr>
      <w:r>
        <w:rPr>
          <w:rFonts w:ascii="Times New Roman" w:hAnsi="Times New Roman" w:eastAsia="Times New Roman" w:cs="Times New Roman"/>
          <w:b/>
          <w:sz w:val="24"/>
        </w:rPr>
        <w:t>REPORTING ANY ILLEGAL OR UNETHICAL BEHAVIOR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are encouraged to talk to supervisors, managers or other appropriate personnel such as the legal department or Human Resources about observed behavior that they believe may be illegal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Code or Company policy or when in doubt about the best course of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situation. The Company will not allow retaliation for reports made in good faith by employees of misconduct by others. Employees are expected to cooperate in internal investigations of misconduct.</w:t>
      </w:r>
    </w:p>
    <w:p>
      <w:pPr>
        <w:keepNext w:val="0"/>
        <w:spacing w:before="120" w:after="0" w:line="260" w:lineRule="exact"/>
        <w:ind w:left="720" w:right="0" w:firstLine="0"/>
        <w:jc w:val="left"/>
      </w:pPr>
      <w:r>
        <w:rPr>
          <w:rFonts w:ascii="Times New Roman" w:hAnsi="Times New Roman" w:eastAsia="Times New Roman" w:cs="Times New Roman"/>
          <w:b/>
          <w:sz w:val="24"/>
        </w:rPr>
        <w:t>IMPROPER INFLUENCE ON CONDUCT OF AUDITORS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prohibited to directly or indirectly take any action to coerce, manipulate, mislead or fraudulently influence the Company’s independent auditors for the purpose of rendering the financial statements of the Company materially misleading. Prohibited actions include, but are not limited to, those actions taken to coerce, manipulate, mislead or fraudulently influence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auditor: (1) to issue or reissue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on the Company’s financial statements that is not warranted in the circumstances (due to material violations of generally accepted accounting principles, generally accepted auditing standards, or other professional or regulatory standards); (2) not to perform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review or other procedures required by generally accepted auditing standards or other professional standards; or (3) not to communicate matters to the Company’s Audit Committee.</w:t>
      </w:r>
    </w:p>
    <w:p>
      <w:pPr>
        <w:keepNext w:val="0"/>
        <w:spacing w:before="120" w:after="0" w:line="260" w:lineRule="exact"/>
        <w:ind w:left="720" w:right="0" w:firstLine="0"/>
        <w:jc w:val="left"/>
      </w:pPr>
      <w:r>
        <w:rPr>
          <w:rFonts w:ascii="Times New Roman" w:hAnsi="Times New Roman" w:eastAsia="Times New Roman" w:cs="Times New Roman"/>
          <w:b/>
          <w:sz w:val="24"/>
        </w:rPr>
        <w:t>COMPLIANCE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employees, officers and directors have the responsibility to report observed or suspected violations of law, this Code and any activity that might constitute financial fraud or financial misconduct. We must all work to ensure prompt and consistent action against violations. However, not all situations are clear-cut. Since we cannot anticipate every situation that will arise, it is important that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to approach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question or problem. These are the steps to keep in mind: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sure you have all the facts. In order to reach the right solutions, we must be as fully informed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Ask yourself: What specifically am I being asked to do? Does it seem unethical or improper? This will enable you to focus on the specific question you are faced with and the alternatives you have. Use your judgment and common sense; if something seems unethical or improper, it probably is.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Discuss the problem with your supervisor. This is the basic guidance for all situations. In many cases, your supervisor will be more knowledgeable about the question and will appreciate being brought into the decision-making process. Remember that it is your supervisor’s responsibility to help solve problems. If you are uncomfortable discussing the problem with your supervisor, you can talk to your general manager or human resources manager.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Seek help from Company resources.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where it may not be appropriate to discuss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with your supervisor or local management, call [telephone number] which will put you in direct contact with the legal department at Company headquarters. If you prefer to write, address your concerns to the legal department or the Audit Committee of the Board. Anonymous reports can be made through the internet at [URL] or for calls originating in the United States [telephone number]; for calls originating from foreign countries follow the normal collect call procedures for your country and ask to be connected to [telephone number].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may report violations in confidence and without fear of retaliation. If your situation requires that your identity be kept secret, your anonymity will be protected. The Company does not permit retaliation of any kind against employees, officers or directors for good faith reports of suspected violations.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Always ask first, act later: If you are unsure of what to do in any situation, seek guidance before you act.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employees, officers and directors are subject to the Company’s Code, which describes procedures for the internal reporting of violations of the Code. All employees, officers and directors must comply with those reporting requirements and promote compliance with them by others. Failure to adhere to this Code by any employee, officer or director will result in disciplinary action up to and including termination.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