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0" w:after="0"/>
      </w:pPr>
    </w:p>
    <w:p>
      <w:pPr>
        <w:spacing w:before="90" w:after="0"/>
      </w:pPr>
    </w:p>
    <w:p>
      <w:pPr>
        <w:spacing w:before="90" w:after="0"/>
      </w:pPr>
    </w:p>
    <w:p>
      <w:pPr>
        <w:spacing w:before="90" w:after="0"/>
      </w:pPr>
    </w:p>
    <w:p>
      <w:pPr>
        <w:spacing w:before="90" w:after="0"/>
      </w:pPr>
    </w:p>
    <w:p>
      <w:pPr>
        <w:jc w:val="center"/>
      </w:pPr>
      <w:r>
        <w:rPr>
          <w:rFonts w:ascii="Times New Roman" w:hAnsi="Times New Roman" w:eastAsia="Times New Roman" w:cs="Times New Roman"/>
          <w:sz w:val="24"/>
        </w:rPr>
        <w:t>space above this line for Recorder’s use</w:t>
      </w:r>
    </w:p>
    <w:p>
      <w:pPr/>
    </w:p>
    <w:p>
      <w:pPr/>
    </w:p>
    <w:p>
      <w:pPr/>
    </w:p>
    <w:p>
      <w:pPr>
        <w:jc w:val="center"/>
      </w:pPr>
      <w:r>
        <w:rPr>
          <w:rFonts w:ascii="Times New Roman" w:hAnsi="Times New Roman" w:eastAsia="Times New Roman" w:cs="Times New Roman"/>
          <w:b/>
          <w:sz w:val="24"/>
        </w:rPr>
        <w:t xml:space="preserve"> </w:t>
      </w:r>
      <w:r>
        <w:rPr>
          <w:rFonts w:ascii="Times New Roman" w:hAnsi="Times New Roman" w:eastAsia="Times New Roman" w:cs="Times New Roman"/>
          <w:b/>
          <w:sz w:val="24"/>
        </w:rPr>
        <w:t>Colorado Beneficiary Deed</w:t>
      </w:r>
    </w:p>
    <w:p>
      <w:pPr>
        <w:jc w:val="center"/>
      </w:pPr>
    </w:p>
    <w:p>
      <w:pPr>
        <w:spacing w:line="276" w:lineRule="auto"/>
        <w:jc w:val="center"/>
      </w:pPr>
    </w:p>
    <w:p>
      <w:pPr>
        <w:spacing w:line="276" w:lineRule="auto"/>
      </w:pPr>
      <w:r>
        <w:rPr>
          <w:rFonts w:ascii="Times New Roman" w:hAnsi="Times New Roman" w:eastAsia="Times New Roman" w:cs="Times New Roman"/>
          <w:sz w:val="24"/>
        </w:rPr>
        <w:t>(note to Assessor and Treasurer: this address if for identification purposes only, all notices and tax statements should be sent to Grantor)</w:t>
      </w:r>
    </w:p>
    <w:p>
      <w:pPr>
        <w:spacing w:line="276" w:lineRule="auto"/>
      </w:pPr>
    </w:p>
    <w:p>
      <w:pPr>
        <w:spacing w:line="360" w:lineRule="auto"/>
      </w:pPr>
      <w:r>
        <w:rPr>
          <w:rFonts w:ascii="Times New Roman" w:hAnsi="Times New Roman" w:eastAsia="Times New Roman" w:cs="Times New Roman"/>
          <w:sz w:val="24"/>
        </w:rPr>
        <w:t>Grantor transfer, sells, and conveys on Grantor’s death to the Grantee-Beneficiary, the following real property located in the County of___________________________, State of Colorado:</w:t>
      </w:r>
    </w:p>
    <w:p>
      <w:pPr>
        <w:spacing w:line="276" w:lineRule="auto"/>
      </w:pPr>
    </w:p>
    <w:p>
      <w:pPr>
        <w:spacing w:line="276" w:lineRule="auto"/>
      </w:pPr>
    </w:p>
    <w:p>
      <w:pPr>
        <w:jc w:val="center"/>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spacing w:line="276" w:lineRule="auto"/>
      </w:pPr>
    </w:p>
    <w:p>
      <w:pPr>
        <w:spacing w:line="276" w:lineRule="auto"/>
      </w:pPr>
    </w:p>
    <w:p>
      <w:pPr>
        <w:spacing w:line="276" w:lineRule="auto"/>
      </w:pPr>
    </w:p>
    <w:p>
      <w:pPr/>
    </w:p>
    <w:p>
      <w:pPr>
        <w:spacing w:before="240" w:after="0"/>
      </w:pPr>
      <w:r>
        <w:rPr>
          <w:rFonts w:ascii="Times New Roman" w:hAnsi="Times New Roman" w:eastAsia="Times New Roman" w:cs="Times New Roman"/>
          <w:sz w:val="24"/>
        </w:rPr>
        <w:t>as successor Grantee-Beneficiary.</w:t>
      </w:r>
    </w:p>
    <w:p>
      <w:pPr>
        <w:spacing w:line="276" w:lineRule="auto"/>
      </w:pPr>
    </w:p>
    <w:p>
      <w:pPr/>
    </w:p>
    <w:p>
      <w:pPr>
        <w:spacing w:line="276" w:lineRule="auto"/>
      </w:pPr>
    </w:p>
    <w:p>
      <w:pPr>
        <w:spacing w:line="276" w:lineRule="auto"/>
      </w:pPr>
      <w:r>
        <w:rPr>
          <w:rFonts w:ascii="Times New Roman" w:hAnsi="Times New Roman" w:eastAsia="Times New Roman" w:cs="Times New Roman"/>
          <w:sz w:val="24"/>
        </w:rPr>
        <w:t>CONVENIENCE DEED — NO DOCUMENTARY FEE REQUIRED</w:t>
      </w:r>
    </w:p>
    <w:p>
      <w:pPr>
        <w:spacing w:line="276" w:lineRule="auto"/>
      </w:pPr>
    </w:p>
    <w:p>
      <w:pPr>
        <w:spacing w:line="276" w:lineRule="auto"/>
      </w:pPr>
      <w:r>
        <w:rPr>
          <w:rFonts w:ascii="Times New Roman" w:hAnsi="Times New Roman" w:eastAsia="Times New Roman" w:cs="Times New Roman"/>
          <w:sz w:val="24"/>
        </w:rPr>
        <w:t>This Beneficiary Deed is revocable. It does not transfer any ownership until the Grantor’s death. It revokes all prior Beneficiary Deeds by this Grantor for this real property even if this Beneficiary Deed fails to convey all of the Grantor’s interest in this real property.</w:t>
      </w:r>
    </w:p>
    <w:p>
      <w:pPr>
        <w:spacing w:line="276" w:lineRule="auto"/>
      </w:pPr>
      <w:r>
        <w:rPr>
          <w:rFonts w:ascii="Times New Roman" w:hAnsi="Times New Roman" w:eastAsia="Times New Roman" w:cs="Times New Roman"/>
          <w:sz w:val="24"/>
        </w:rPr>
        <w:t>WARNING: EXECUTION OF THIS BENEFICIARY DEED MAY DISQUALIFY THE GRANTOR FROM BEING DETERMINED ELIGIBLE FOR, OR FROM RECEIVING MEDICAID UNDER TITLE 25.5, COLORADO REVISED STATUTES.</w:t>
      </w:r>
    </w:p>
    <w:p>
      <w:pPr>
        <w:spacing w:line="276" w:lineRule="auto"/>
      </w:pPr>
      <w:r>
        <w:rPr>
          <w:rFonts w:ascii="Times New Roman" w:hAnsi="Times New Roman" w:eastAsia="Times New Roman" w:cs="Times New Roman"/>
          <w:sz w:val="24"/>
        </w:rPr>
        <w:t>WARNING: EXECUTION OF THIS BENEFICIARY DEED MAY NOT AVOID PROBATE.</w:t>
      </w:r>
    </w:p>
    <w:p>
      <w:pPr>
        <w:spacing w:line="276" w:lineRule="auto"/>
      </w:pPr>
    </w:p>
    <w:p>
      <w:pPr>
        <w:spacing w:line="276" w:lineRule="auto"/>
      </w:pPr>
    </w:p>
    <w:p>
      <w:pPr>
        <w:spacing w:line="276" w:lineRule="auto"/>
      </w:pPr>
    </w:p>
    <w:p>
      <w:pPr>
        <w:spacing w:line="276" w:lineRule="auto"/>
      </w:pPr>
    </w:p>
    <w:p>
      <w:pPr>
        <w:spacing w:line="276" w:lineRule="auto"/>
      </w:pPr>
    </w:p>
    <w:p>
      <w:pPr/>
    </w:p>
    <w:p>
      <w:pPr>
        <w:spacing w:before="0" w:after="0" w:line="276" w:lineRule="auto"/>
      </w:pPr>
    </w:p>
    <w:p>
      <w:pPr>
        <w:spacing w:line="276" w:lineRule="auto"/>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Colorado }</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 xml:space="preserve">20____, before me,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(insert name and title of the officer), personally appeared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(seller’s name) who proved to me on the basis of satisfactory evidence to be the person whose name is subscribed within the Transfer on Death Deed and acknowledged to me that they executed the same in their authorized capacity, and that by their signature on the instrument the person, or the entity upon behalf of which the person acted, executed the instrument. </w:t>
      </w:r>
    </w:p>
    <w:p>
      <w:pPr/>
    </w:p>
    <w:p>
      <w:pPr/>
      <w:r>
        <w:rPr>
          <w:rFonts w:ascii="Times New Roman" w:hAnsi="Times New Roman" w:eastAsia="Times New Roman" w:cs="Times New Roman"/>
          <w:sz w:val="24"/>
        </w:rPr>
        <w:t xml:space="preserve">I certify under PENALTY OF PERJURY under the laws of the state of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 xml:space="preserve">that the foregoing paragraph is true and correct. </w:t>
      </w:r>
    </w:p>
    <w:p>
      <w:pPr/>
    </w:p>
    <w:p>
      <w:pPr/>
      <w:r>
        <w:rPr>
          <w:rFonts w:ascii="Times New Roman" w:hAnsi="Times New Roman" w:eastAsia="Times New Roman" w:cs="Times New Roman"/>
          <w:sz w:val="24"/>
        </w:rPr>
        <w:t xml:space="preserve">WITNESS my hand and official seal. </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w:t>
      </w: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w:t>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20____</w:t>
      </w:r>
    </w:p>
    <w:p>
      <w:pPr/>
    </w:p>
    <w:p>
      <w:pPr/>
    </w:p>
    <w:p>
      <w:pPr/>
      <w:r>
        <w:rPr>
          <w:rFonts w:ascii="Times New Roman" w:hAnsi="Times New Roman" w:eastAsia="Times New Roman" w:cs="Times New Roman"/>
          <w:sz w:val="24"/>
        </w:rPr>
        <w:t>(seal)</w:t>
      </w:r>
    </w:p>
    <w:p>
      <w:pPr/>
    </w:p>
    <w:p>
      <w:pPr>
        <w:spacing w:before="0" w:after="0"/>
        <w:jc w:val="center"/>
      </w:pPr>
      <w:r>
        <w:rPr>
          <w:rFonts w:ascii="Times New Roman" w:hAnsi="Times New Roman" w:eastAsia="Times New Roman" w:cs="Times New Roman"/>
          <w:sz w:val="24"/>
        </w:rPr>
        <w:t>EXHIBIT A</w:t>
      </w:r>
    </w:p>
    <w:p>
      <w:pPr>
        <w:jc w:val="center"/>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