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 SUBLEASE AGREEMENT</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Colorado Sublease Agreement ("Agreement") is entered into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and between: </w:t>
      </w:r>
    </w:p>
    <w:p>
      <w:pPr/>
    </w:p>
    <w:p>
      <w:pPr/>
      <w:r>
        <w:rPr>
          <w:rFonts w:ascii="Times New Roman" w:hAnsi="Times New Roman" w:eastAsia="Times New Roman" w:cs="Times New Roman"/>
          <w:sz w:val="24"/>
        </w:rPr>
        <w:t>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[TENANT'S ADDRESS]</w:t>
      </w:r>
      <w:r>
        <w:rPr>
          <w:rFonts w:ascii="Times New Roman" w:hAnsi="Times New Roman" w:eastAsia="Times New Roman" w:cs="Times New Roman"/>
          <w:sz w:val="24"/>
        </w:rPr>
        <w:t>, who agrees to sublet to:</w:t>
      </w:r>
    </w:p>
    <w:p>
      <w:pPr/>
    </w:p>
    <w:p>
      <w:pPr/>
      <w:r>
        <w:rPr>
          <w:rFonts w:ascii="Times New Roman" w:hAnsi="Times New Roman" w:eastAsia="Times New Roman" w:cs="Times New Roman"/>
          <w:sz w:val="24"/>
        </w:rPr>
        <w:t>Subtenant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[SUBTENANT'S NAME]</w:t>
      </w:r>
      <w:r>
        <w:rPr>
          <w:rFonts w:ascii="Times New Roman" w:hAnsi="Times New Roman" w:eastAsia="Times New Roman" w:cs="Times New Roman"/>
          <w:sz w:val="24"/>
        </w:rPr>
        <w:t>, with a mailing address that is the same as the property address. The Subtenant agrees to pay rent to the Tenant in exchange for occupying the property.</w:t>
      </w:r>
    </w:p>
    <w:p>
      <w:pPr/>
    </w:p>
    <w:p>
      <w:pPr/>
      <w:r>
        <w:rPr>
          <w:rFonts w:ascii="Times New Roman" w:hAnsi="Times New Roman" w:eastAsia="Times New Roman" w:cs="Times New Roman"/>
          <w:sz w:val="24"/>
        </w:rPr>
        <w:t>Occupant(s)</w:t>
      </w:r>
      <w:r>
        <w:rPr>
          <w:rFonts w:ascii="Times New Roman" w:hAnsi="Times New Roman" w:eastAsia="Times New Roman" w:cs="Times New Roman"/>
          <w:sz w:val="24"/>
        </w:rPr>
        <w:t xml:space="preserve">: </w:t>
      </w:r>
      <w:r>
        <w:rPr>
          <w:rFonts w:ascii="Times New Roman" w:hAnsi="Times New Roman" w:eastAsia="Times New Roman" w:cs="Times New Roman"/>
          <w:sz w:val="24"/>
        </w:rPr>
        <w:t>[OCCUPANT'S NAME(S)]</w:t>
      </w:r>
      <w:r>
        <w:rPr>
          <w:rFonts w:ascii="Times New Roman" w:hAnsi="Times New Roman" w:eastAsia="Times New Roman" w:cs="Times New Roman"/>
          <w:sz w:val="24"/>
        </w:rPr>
        <w:t>. An occupant is a friend or family member allowed to reside on the property.</w:t>
      </w:r>
    </w:p>
    <w:p>
      <w:pPr/>
    </w:p>
    <w:p>
      <w:pPr/>
      <w:r>
        <w:rPr>
          <w:rFonts w:ascii="Times New Roman" w:hAnsi="Times New Roman" w:eastAsia="Times New Roman" w:cs="Times New Roman"/>
          <w:b/>
          <w:sz w:val="24"/>
        </w:rPr>
        <w:t>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Type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Apartment </w:t>
      </w:r>
      <w:r>
        <w:rPr>
          <w:rFonts w:ascii="Times New Roman" w:hAnsi="Times New Roman" w:eastAsia="Times New Roman" w:cs="Times New Roman"/>
          <w:sz w:val="24"/>
        </w:rPr>
        <w:t xml:space="preserve"> House </w:t>
      </w:r>
      <w:r>
        <w:rPr>
          <w:rFonts w:ascii="Times New Roman" w:hAnsi="Times New Roman" w:eastAsia="Times New Roman" w:cs="Times New Roman"/>
          <w:sz w:val="24"/>
        </w:rPr>
        <w:t xml:space="preserve"> Condo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[ENTER TYPE]</w:t>
      </w:r>
    </w:p>
    <w:p>
      <w:pPr/>
      <w:r>
        <w:rPr>
          <w:rFonts w:ascii="Times New Roman" w:hAnsi="Times New Roman" w:eastAsia="Times New Roman" w:cs="Times New Roman"/>
          <w:sz w:val="24"/>
        </w:rPr>
        <w:t>Bedroom(s)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Bathroom(s)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LEASE PERIOD</w:t>
      </w:r>
      <w:r>
        <w:rPr>
          <w:rFonts w:ascii="Times New Roman" w:hAnsi="Times New Roman" w:eastAsia="Times New Roman" w:cs="Times New Roman"/>
          <w:sz w:val="24"/>
        </w:rPr>
        <w:t>.</w:t>
      </w:r>
    </w:p>
    <w:p>
      <w:pPr/>
    </w:p>
    <w:p>
      <w:pPr/>
      <w:r>
        <w:rPr>
          <w:rFonts w:ascii="Times New Roman" w:hAnsi="Times New Roman" w:eastAsia="Times New Roman" w:cs="Times New Roman"/>
          <w:sz w:val="24"/>
        </w:rPr>
        <w:t>Start Date</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[START DATE]</w:t>
      </w:r>
    </w:p>
    <w:p>
      <w:pPr/>
      <w:r>
        <w:rPr>
          <w:rFonts w:ascii="Times New Roman" w:hAnsi="Times New Roman" w:eastAsia="Times New Roman" w:cs="Times New Roman"/>
          <w:sz w:val="24"/>
        </w:rPr>
        <w:t>End Date</w:t>
      </w:r>
      <w:r>
        <w:rPr>
          <w:rFonts w:ascii="Times New Roman" w:hAnsi="Times New Roman" w:eastAsia="Times New Roman" w:cs="Times New Roman"/>
          <w:sz w:val="24"/>
        </w:rPr>
        <w:t xml:space="preserve">: </w:t>
      </w:r>
      <w:r>
        <w:rPr>
          <w:rFonts w:ascii="Times New Roman" w:hAnsi="Times New Roman" w:eastAsia="Times New Roman" w:cs="Times New Roman"/>
          <w:sz w:val="24"/>
        </w:rPr>
        <w:t>[END DATE]</w:t>
      </w:r>
    </w:p>
    <w:p>
      <w:pPr/>
    </w:p>
    <w:p>
      <w:pPr/>
      <w:r>
        <w:rPr>
          <w:rFonts w:ascii="Times New Roman" w:hAnsi="Times New Roman" w:eastAsia="Times New Roman" w:cs="Times New Roman"/>
          <w:sz w:val="24"/>
        </w:rPr>
        <w:t>The Subtenant is permitted to occupy the property on the start date and must vacate and return possession by midnight on the end date.</w:t>
      </w:r>
    </w:p>
    <w:p>
      <w:pPr/>
    </w:p>
    <w:p>
      <w:pPr/>
      <w:r>
        <w:rPr>
          <w:rFonts w:ascii="Times New Roman" w:hAnsi="Times New Roman" w:eastAsia="Times New Roman" w:cs="Times New Roman"/>
          <w:b/>
          <w:sz w:val="24"/>
        </w:rPr>
        <w:t>RENT</w:t>
      </w:r>
      <w:r>
        <w:rPr>
          <w:rFonts w:ascii="Times New Roman" w:hAnsi="Times New Roman" w:eastAsia="Times New Roman" w:cs="Times New Roman"/>
          <w:sz w:val="24"/>
        </w:rPr>
        <w:t xml:space="preserve">. The Subtenant agrees to pay the following: </w:t>
      </w:r>
    </w:p>
    <w:p>
      <w:pPr/>
    </w:p>
    <w:p>
      <w:pPr/>
      <w:r>
        <w:rPr>
          <w:rFonts w:ascii="Times New Roman" w:hAnsi="Times New Roman" w:eastAsia="Times New Roman" w:cs="Times New Roman"/>
          <w:sz w:val="24"/>
        </w:rPr>
        <w:t>Monthly Rent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p>
    <w:p>
      <w:pPr/>
      <w:r>
        <w:rPr>
          <w:rFonts w:ascii="Times New Roman" w:hAnsi="Times New Roman" w:eastAsia="Times New Roman" w:cs="Times New Roman"/>
          <w:sz w:val="24"/>
        </w:rPr>
        <w:t>Due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w:t>
      </w: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b/>
          <w:sz w:val="24"/>
        </w:rPr>
        <w:t>FURNITURE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Not Furnished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is Furnished</w:t>
      </w:r>
      <w:r>
        <w:rPr>
          <w:rFonts w:ascii="Times New Roman" w:hAnsi="Times New Roman" w:eastAsia="Times New Roman" w:cs="Times New Roman"/>
          <w:sz w:val="24"/>
        </w:rPr>
        <w:t xml:space="preserve">. The property is furnished with the following items: </w:t>
      </w:r>
      <w:r>
        <w:rPr>
          <w:rFonts w:ascii="Times New Roman" w:hAnsi="Times New Roman" w:eastAsia="Times New Roman" w:cs="Times New Roman"/>
          <w:sz w:val="24"/>
        </w:rPr>
        <w:t>[DESCRIBE FURNISHINGS]</w:t>
      </w:r>
    </w:p>
    <w:p>
      <w:pPr/>
    </w:p>
    <w:p>
      <w:pPr/>
      <w:r>
        <w:rPr>
          <w:rFonts w:ascii="Times New Roman" w:hAnsi="Times New Roman" w:eastAsia="Times New Roman" w:cs="Times New Roman"/>
          <w:b/>
          <w:sz w:val="24"/>
        </w:rPr>
        <w:t>APPLIANCES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No Appliances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Property Has Appliances</w:t>
      </w:r>
      <w:r>
        <w:rPr>
          <w:rFonts w:ascii="Times New Roman" w:hAnsi="Times New Roman" w:eastAsia="Times New Roman" w:cs="Times New Roman"/>
          <w:sz w:val="24"/>
        </w:rPr>
        <w:t>: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Air Conditioner(s)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Dishwasher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Microwave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Refrigerator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Stove/Oven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Washing Machine &amp; Dryer (for laundry)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[DESCRIBE OTHER APPLIANCES]</w:t>
      </w:r>
    </w:p>
    <w:p>
      <w:pPr/>
    </w:p>
    <w:p>
      <w:pPr/>
      <w:r>
        <w:rPr>
          <w:rFonts w:ascii="Times New Roman" w:hAnsi="Times New Roman" w:eastAsia="Times New Roman" w:cs="Times New Roman"/>
          <w:b/>
          <w:sz w:val="24"/>
        </w:rPr>
        <w:t>SECURITY DEPOSIT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Security Deposit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Security Deposit Required</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must be paid by the Subtenant at the execution of this Agreement. The security deposit shall be returned to the Subtenant within the return period required under Governing Law. Any damages or losses caused by the Subtenant may be deducted from the security deposit. If any deductions are made, an itemized list describing each deduction shall be provided.</w:t>
      </w:r>
    </w:p>
    <w:p>
      <w:pPr/>
    </w:p>
    <w:p>
      <w:pPr/>
      <w:r>
        <w:rPr>
          <w:rFonts w:ascii="Times New Roman" w:hAnsi="Times New Roman" w:eastAsia="Times New Roman" w:cs="Times New Roman"/>
          <w:b/>
          <w:sz w:val="24"/>
        </w:rPr>
        <w:t>MOVE-IN INSPECTION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Move-In Inspection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Move-In Inspection Required</w:t>
      </w:r>
      <w:r>
        <w:rPr>
          <w:rFonts w:ascii="Times New Roman" w:hAnsi="Times New Roman" w:eastAsia="Times New Roman" w:cs="Times New Roman"/>
          <w:sz w:val="24"/>
        </w:rPr>
        <w:t>. Both the Tenant and Subtenant must complete a move-in inspection within 5 days from the start of the lease period. The inspection describes the property’s condition before move-in and must also be completed after the end of the lease period, which determines any damages caused by the Subtenant.</w:t>
      </w:r>
    </w:p>
    <w:p>
      <w:pPr/>
    </w:p>
    <w:p>
      <w:pPr/>
      <w:r>
        <w:rPr>
          <w:rFonts w:ascii="Times New Roman" w:hAnsi="Times New Roman" w:eastAsia="Times New Roman" w:cs="Times New Roman"/>
          <w:b/>
          <w:sz w:val="24"/>
        </w:rPr>
        <w:t>PRE-PAYMENT OF RENT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of Rent is Required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Pre-Payment of Rent is Required</w:t>
      </w:r>
      <w:r>
        <w:rPr>
          <w:rFonts w:ascii="Times New Roman" w:hAnsi="Times New Roman" w:eastAsia="Times New Roman" w:cs="Times New Roman"/>
          <w:sz w:val="24"/>
        </w:rPr>
        <w:t>.</w:t>
      </w:r>
    </w:p>
    <w:p>
      <w:pPr/>
      <w:r>
        <w:rPr>
          <w:rFonts w:ascii="Times New Roman" w:hAnsi="Times New Roman" w:eastAsia="Times New Roman" w:cs="Times New Roman"/>
          <w:sz w:val="24"/>
        </w:rPr>
        <w:t>Pre-Payment Amount</w:t>
      </w:r>
      <w:r>
        <w:rPr>
          <w:rFonts w:ascii="Times New Roman" w:hAnsi="Times New Roman" w:eastAsia="Times New Roman" w:cs="Times New Roman"/>
          <w:sz w:val="24"/>
        </w:rPr>
        <w:t>: $</w:t>
      </w:r>
      <w:r>
        <w:rPr>
          <w:rFonts w:ascii="Times New Roman" w:hAnsi="Times New Roman" w:eastAsia="Times New Roman" w:cs="Times New Roman"/>
          <w:sz w:val="24"/>
        </w:rPr>
        <w:t>[AMOUNT]</w:t>
      </w:r>
    </w:p>
    <w:p>
      <w:pPr/>
      <w:r>
        <w:rPr>
          <w:rFonts w:ascii="Times New Roman" w:hAnsi="Times New Roman" w:eastAsia="Times New Roman" w:cs="Times New Roman"/>
          <w:sz w:val="24"/>
        </w:rPr>
        <w:t>Pre-Payment Period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 xml:space="preserve">End Date: </w:t>
      </w:r>
      <w:r>
        <w:rPr>
          <w:rFonts w:ascii="Times New Roman" w:hAnsi="Times New Roman" w:eastAsia="Times New Roman" w:cs="Times New Roman"/>
          <w:sz w:val="24"/>
        </w:rPr>
        <w:t>[END DATE]</w:t>
      </w:r>
    </w:p>
    <w:p>
      <w:pPr/>
    </w:p>
    <w:p>
      <w:pPr/>
      <w:r>
        <w:rPr>
          <w:rFonts w:ascii="Times New Roman" w:hAnsi="Times New Roman" w:eastAsia="Times New Roman" w:cs="Times New Roman"/>
          <w:b/>
          <w:sz w:val="24"/>
        </w:rPr>
        <w:t>LATE RENT</w:t>
      </w:r>
      <w:r>
        <w:rPr>
          <w:rFonts w:ascii="Times New Roman" w:hAnsi="Times New Roman" w:eastAsia="Times New Roman" w:cs="Times New Roman"/>
          <w:sz w:val="24"/>
        </w:rPr>
        <w:t>. If the Subtenant pays rent late, there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Fixed Amount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rent is late.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per annum.</w:t>
      </w:r>
    </w:p>
    <w:p>
      <w:pPr/>
    </w:p>
    <w:p>
      <w:pPr/>
      <w:r>
        <w:rPr>
          <w:rFonts w:ascii="Times New Roman" w:hAnsi="Times New Roman" w:eastAsia="Times New Roman" w:cs="Times New Roman"/>
          <w:b/>
          <w:sz w:val="24"/>
        </w:rPr>
        <w:t>UTILITIES &amp; SERVICES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None</w:t>
      </w:r>
      <w:r>
        <w:rPr>
          <w:rFonts w:ascii="Times New Roman" w:hAnsi="Times New Roman" w:eastAsia="Times New Roman" w:cs="Times New Roman"/>
          <w:sz w:val="24"/>
        </w:rPr>
        <w:t>. All utilities and services are paid by the Subtenant.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for Some</w:t>
      </w:r>
      <w:r>
        <w:rPr>
          <w:rFonts w:ascii="Times New Roman" w:hAnsi="Times New Roman" w:eastAsia="Times New Roman" w:cs="Times New Roman"/>
          <w:sz w:val="24"/>
        </w:rPr>
        <w:t xml:space="preserve">. Tenant pays for: </w:t>
      </w:r>
      <w:r>
        <w:rPr>
          <w:rFonts w:ascii="Times New Roman" w:hAnsi="Times New Roman" w:eastAsia="Times New Roman" w:cs="Times New Roman"/>
          <w:sz w:val="24"/>
        </w:rPr>
        <w:t>[DESCRIBE UTILITIES &amp; SERVICES]</w:t>
      </w:r>
      <w:r>
        <w:rPr>
          <w:rFonts w:ascii="Times New Roman" w:hAnsi="Times New Roman" w:eastAsia="Times New Roman" w:cs="Times New Roman"/>
          <w:sz w:val="24"/>
        </w:rPr>
        <w:t>. All other utilities and services shall be paid by the Subtenant.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Pays for All</w:t>
      </w:r>
      <w:r>
        <w:rPr>
          <w:rFonts w:ascii="Times New Roman" w:hAnsi="Times New Roman" w:eastAsia="Times New Roman" w:cs="Times New Roman"/>
          <w:sz w:val="24"/>
        </w:rPr>
        <w:t>. All utilities and services that are currently provided to the property shall be paid by the Tenant.</w:t>
      </w:r>
    </w:p>
    <w:p>
      <w:pPr/>
    </w:p>
    <w:p>
      <w:pPr/>
      <w:r>
        <w:rPr>
          <w:rFonts w:ascii="Times New Roman" w:hAnsi="Times New Roman" w:eastAsia="Times New Roman" w:cs="Times New Roman"/>
          <w:b/>
          <w:sz w:val="24"/>
        </w:rPr>
        <w:t>PARKING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Parking Provided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Parking is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parking space(s) provided with: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 Fee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Fee</w:t>
      </w:r>
      <w:r>
        <w:rPr>
          <w:rFonts w:ascii="Times New Roman" w:hAnsi="Times New Roman" w:eastAsia="Times New Roman" w:cs="Times New Roman"/>
          <w:sz w:val="24"/>
        </w:rPr>
        <w:t xml:space="preserve"> (describe). </w:t>
      </w:r>
      <w:r>
        <w:rPr>
          <w:rFonts w:ascii="Times New Roman" w:hAnsi="Times New Roman" w:eastAsia="Times New Roman" w:cs="Times New Roman"/>
          <w:sz w:val="24"/>
        </w:rPr>
        <w:t>[DESCRIBE PARKING FEES]</w:t>
      </w:r>
    </w:p>
    <w:p>
      <w:pPr/>
    </w:p>
    <w:p>
      <w:pPr/>
      <w:r>
        <w:rPr>
          <w:rFonts w:ascii="Times New Roman" w:hAnsi="Times New Roman" w:eastAsia="Times New Roman" w:cs="Times New Roman"/>
          <w:b/>
          <w:sz w:val="24"/>
        </w:rPr>
        <w:t>PETS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Pets Allowed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Pets are Allowed</w:t>
      </w:r>
      <w:r>
        <w:rPr>
          <w:rFonts w:ascii="Times New Roman" w:hAnsi="Times New Roman" w:eastAsia="Times New Roman" w:cs="Times New Roman"/>
          <w:sz w:val="24"/>
        </w:rPr>
        <w:t>.</w:t>
      </w:r>
    </w:p>
    <w:p>
      <w:pPr/>
      <w:r>
        <w:rPr>
          <w:rFonts w:ascii="Times New Roman" w:hAnsi="Times New Roman" w:eastAsia="Times New Roman" w:cs="Times New Roman"/>
          <w:sz w:val="24"/>
        </w:rPr>
        <w:t>Number of Pets</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p>
    <w:p>
      <w:pPr/>
      <w:r>
        <w:rPr>
          <w:rFonts w:ascii="Times New Roman" w:hAnsi="Times New Roman" w:eastAsia="Times New Roman" w:cs="Times New Roman"/>
          <w:sz w:val="24"/>
        </w:rPr>
        <w:t>Types</w:t>
      </w:r>
      <w:r>
        <w:rPr>
          <w:rFonts w:ascii="Times New Roman" w:hAnsi="Times New Roman" w:eastAsia="Times New Roman" w:cs="Times New Roman"/>
          <w:sz w:val="24"/>
        </w:rPr>
        <w:t xml:space="preserve">: </w:t>
      </w:r>
      <w:r>
        <w:rPr>
          <w:rFonts w:ascii="Times New Roman" w:hAnsi="Times New Roman" w:eastAsia="Times New Roman" w:cs="Times New Roman"/>
          <w:sz w:val="24"/>
        </w:rPr>
        <w:t>[TYPES OF PETS ALLOWED]</w:t>
      </w:r>
    </w:p>
    <w:p>
      <w:pPr/>
      <w:r>
        <w:rPr>
          <w:rFonts w:ascii="Times New Roman" w:hAnsi="Times New Roman" w:eastAsia="Times New Roman" w:cs="Times New Roman"/>
          <w:sz w:val="24"/>
        </w:rPr>
        <w:t>Maximum Weight (per pet)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Pounds</w:t>
      </w:r>
    </w:p>
    <w:p>
      <w:pPr/>
      <w:r>
        <w:rPr>
          <w:rFonts w:ascii="Times New Roman" w:hAnsi="Times New Roman" w:eastAsia="Times New Roman" w:cs="Times New Roman"/>
          <w:sz w:val="24"/>
        </w:rPr>
        <w:t>Deposit (for all pets)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refundable </w:t>
      </w:r>
      <w:r>
        <w:rPr>
          <w:rFonts w:ascii="Times New Roman" w:hAnsi="Times New Roman" w:eastAsia="Times New Roman" w:cs="Times New Roman"/>
          <w:sz w:val="24"/>
        </w:rPr>
        <w:t xml:space="preserve"> non-refundable</w:t>
      </w:r>
    </w:p>
    <w:p>
      <w:pPr/>
    </w:p>
    <w:p>
      <w:pPr/>
      <w:r>
        <w:rPr>
          <w:rFonts w:ascii="Times New Roman" w:hAnsi="Times New Roman" w:eastAsia="Times New Roman" w:cs="Times New Roman"/>
          <w:b/>
          <w:sz w:val="24"/>
        </w:rPr>
        <w:t>SMOKING POLICY</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Not Allowed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Smoking is not allowed on the </w:t>
      </w:r>
      <w:r>
        <w:rPr>
          <w:rFonts w:ascii="Times New Roman" w:hAnsi="Times New Roman" w:eastAsia="Times New Roman" w:cs="Times New Roman"/>
          <w:sz w:val="24"/>
        </w:rPr>
        <w:t>property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Smoking is Allowed</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 All Areas.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Specific Areas: </w:t>
      </w:r>
      <w:r>
        <w:rPr>
          <w:rFonts w:ascii="Times New Roman" w:hAnsi="Times New Roman" w:eastAsia="Times New Roman" w:cs="Times New Roman"/>
          <w:sz w:val="24"/>
        </w:rPr>
        <w:t>[SMOKING AREAS]</w:t>
      </w:r>
    </w:p>
    <w:p>
      <w:pPr/>
    </w:p>
    <w:p>
      <w:pPr/>
      <w:r>
        <w:rPr>
          <w:rFonts w:ascii="Times New Roman" w:hAnsi="Times New Roman" w:eastAsia="Times New Roman" w:cs="Times New Roman"/>
          <w:b/>
          <w:sz w:val="24"/>
        </w:rPr>
        <w:t>LANDLORD’S CONSENT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Has Consent</w:t>
      </w:r>
      <w:r>
        <w:rPr>
          <w:rFonts w:ascii="Times New Roman" w:hAnsi="Times New Roman" w:eastAsia="Times New Roman" w:cs="Times New Roman"/>
          <w:sz w:val="24"/>
        </w:rPr>
        <w:t xml:space="preserve">. The Tenant has consent from the landlord to sublet the </w:t>
      </w:r>
      <w:r>
        <w:rPr>
          <w:rFonts w:ascii="Times New Roman" w:hAnsi="Times New Roman" w:eastAsia="Times New Roman" w:cs="Times New Roman"/>
          <w:sz w:val="24"/>
        </w:rPr>
        <w:t>property</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Tenant Does Not Have Consent</w:t>
      </w:r>
      <w:r>
        <w:rPr>
          <w:rFonts w:ascii="Times New Roman" w:hAnsi="Times New Roman" w:eastAsia="Times New Roman" w:cs="Times New Roman"/>
          <w:sz w:val="24"/>
        </w:rPr>
        <w:t>. The Tenant does not have consent from the landlord to sublet the property. However, upon executing this Agreement, the Tenant agrees to request consent from the landlord. If written consent is not obtained from the landlord within five (5) days, this Agreement shall terminate within any money paid to the Tenant to be refunded.</w:t>
      </w:r>
    </w:p>
    <w:p>
      <w:pPr/>
    </w:p>
    <w:p>
      <w:pPr/>
      <w:r>
        <w:rPr>
          <w:rFonts w:ascii="Times New Roman" w:hAnsi="Times New Roman" w:eastAsia="Times New Roman" w:cs="Times New Roman"/>
          <w:b/>
          <w:sz w:val="24"/>
        </w:rPr>
        <w:t>NOTICES</w:t>
      </w:r>
      <w:r>
        <w:rPr>
          <w:rFonts w:ascii="Times New Roman" w:hAnsi="Times New Roman" w:eastAsia="Times New Roman" w:cs="Times New Roman"/>
          <w:sz w:val="24"/>
        </w:rPr>
        <w:t>. If notice is sent by either party, it shall be sent to:</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mentioned in Section 1.</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 NOTICE ADDRESS]</w:t>
      </w:r>
    </w:p>
    <w:p>
      <w:pPr/>
    </w:p>
    <w:p>
      <w:pPr/>
      <w:r>
        <w:rPr>
          <w:rFonts w:ascii="Times New Roman" w:hAnsi="Times New Roman" w:eastAsia="Times New Roman" w:cs="Times New Roman"/>
          <w:b/>
          <w:sz w:val="24"/>
        </w:rPr>
        <w:t>Subtenant</w:t>
      </w:r>
      <w:r>
        <w:rPr>
          <w:rFonts w:ascii="Times New Roman" w:hAnsi="Times New Roman" w:eastAsia="Times New Roman" w:cs="Times New Roman"/>
          <w:sz w:val="24"/>
        </w:rPr>
        <w:t>.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address of the property.</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[SUBTENANT NOTICE ADDRESS]</w:t>
      </w:r>
    </w:p>
    <w:p>
      <w:pPr>
        <w:ind w:firstLine="720"/>
      </w:pPr>
    </w:p>
    <w:p>
      <w:pPr/>
      <w:r>
        <w:rPr>
          <w:rFonts w:ascii="Times New Roman" w:hAnsi="Times New Roman" w:eastAsia="Times New Roman" w:cs="Times New Roman"/>
          <w:b/>
          <w:sz w:val="24"/>
        </w:rPr>
        <w:t>SUBLETTING</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Subletting Allowed</w:t>
      </w:r>
      <w:r>
        <w:rPr>
          <w:rFonts w:ascii="Times New Roman" w:hAnsi="Times New Roman" w:eastAsia="Times New Roman" w:cs="Times New Roman"/>
          <w:sz w:val="24"/>
        </w:rPr>
        <w:t>. The Subtenant is not allowed to sublet the property unless written consent is granted by the Tenant.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Subletting is Allowed</w:t>
      </w:r>
      <w:r>
        <w:rPr>
          <w:rFonts w:ascii="Times New Roman" w:hAnsi="Times New Roman" w:eastAsia="Times New Roman" w:cs="Times New Roman"/>
          <w:sz w:val="24"/>
        </w:rPr>
        <w:t>. The Subtenant is allowed to sublet the property.</w:t>
      </w:r>
    </w:p>
    <w:p>
      <w:pPr/>
    </w:p>
    <w:p>
      <w:pPr/>
      <w:r>
        <w:rPr>
          <w:rFonts w:ascii="Times New Roman" w:hAnsi="Times New Roman" w:eastAsia="Times New Roman" w:cs="Times New Roman"/>
          <w:b/>
          <w:sz w:val="24"/>
        </w:rPr>
        <w:t>LEAD-BASED PAINT</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Lead-Based Paint</w:t>
      </w:r>
      <w:r>
        <w:rPr>
          <w:rFonts w:ascii="Times New Roman" w:hAnsi="Times New Roman" w:eastAsia="Times New Roman" w:cs="Times New Roman"/>
          <w:sz w:val="24"/>
        </w:rPr>
        <w:t>. The property was constructed after January 1, 1978; therefore, no lead-based paint or hazard disclosures are required.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Lead-Based Paint Disclosures</w:t>
      </w:r>
      <w:r>
        <w:rPr>
          <w:rFonts w:ascii="Times New Roman" w:hAnsi="Times New Roman" w:eastAsia="Times New Roman" w:cs="Times New Roman"/>
          <w:sz w:val="24"/>
        </w:rPr>
        <w:t>. The property was constructed before January 1, 1978; therefore, the Tenant must provide a lead-based paint or hazards disclosure and the “Protect Your Family From Lead in Your Home” brochure provided by the EPA.</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LIABILITY</w:t>
      </w:r>
      <w:r>
        <w:rPr>
          <w:rFonts w:ascii="Times New Roman" w:hAnsi="Times New Roman" w:eastAsia="Times New Roman" w:cs="Times New Roman"/>
          <w:sz w:val="24"/>
        </w:rPr>
        <w:t>. The Subtenant agrees to surrender and deliver to the Tenant the property, including all furniture, appliances, and decorations within the property, in the same condition as they were at the beginning of the lease period, with reasonable wear and tear excepted. The Subtenant is liable to the Tenant for any damages occurring to the property, either by deducting from the security deposit or billing separately. All actions conducted by any guests of the Subtenant are the responsibility and liability of the Subtenant.</w:t>
      </w:r>
    </w:p>
    <w:p>
      <w:pPr/>
    </w:p>
    <w:p>
      <w:pPr/>
      <w:r>
        <w:rPr>
          <w:rFonts w:ascii="Times New Roman" w:hAnsi="Times New Roman" w:eastAsia="Times New Roman" w:cs="Times New Roman"/>
          <w:b/>
          <w:sz w:val="24"/>
        </w:rPr>
        <w:t>GUESTS</w:t>
      </w:r>
      <w:r>
        <w:rPr>
          <w:rFonts w:ascii="Times New Roman" w:hAnsi="Times New Roman" w:eastAsia="Times New Roman" w:cs="Times New Roman"/>
          <w:sz w:val="24"/>
        </w:rPr>
        <w:t>. There is no other person(s) living on the property other than the Subtenant and the Occupant(s). Guests of the Subtenant are allowed for periods not lasting for more than forty-eight (48) hours unless otherwise approved by the Tenant.</w:t>
      </w:r>
    </w:p>
    <w:p>
      <w:pPr/>
    </w:p>
    <w:p>
      <w:pPr/>
      <w:r>
        <w:rPr>
          <w:rFonts w:ascii="Times New Roman" w:hAnsi="Times New Roman" w:eastAsia="Times New Roman" w:cs="Times New Roman"/>
          <w:b/>
          <w:sz w:val="24"/>
        </w:rPr>
        <w:t>MASTER LEASE</w:t>
      </w:r>
      <w:r>
        <w:rPr>
          <w:rFonts w:ascii="Times New Roman" w:hAnsi="Times New Roman" w:eastAsia="Times New Roman" w:cs="Times New Roman"/>
          <w:sz w:val="24"/>
        </w:rPr>
        <w:t>. This Agreement must follow and is subject to the original lease agreement between the Tenant and landlord, a copy of which has been attached and is hereby referred to and incorporated as if it were set out here at length (“Master Lease”). The Subtenant agrees to assume all of the obligations and responsibilities of the Tenant under the Master Lease for the duration of the Agreement. All disclosures and statements required by the state and listed in the Master Lease are made part of this Agreement and, when attached, will be considered disclosed to the Subtenant in accordance with state and local laws.</w:t>
      </w:r>
    </w:p>
    <w:p>
      <w:pPr/>
    </w:p>
    <w:p>
      <w:pPr/>
      <w:r>
        <w:rPr>
          <w:rFonts w:ascii="Times New Roman" w:hAnsi="Times New Roman" w:eastAsia="Times New Roman" w:cs="Times New Roman"/>
          <w:b/>
          <w:sz w:val="24"/>
        </w:rPr>
        <w:t>DISPUTES</w:t>
      </w:r>
      <w:r>
        <w:rPr>
          <w:rFonts w:ascii="Times New Roman" w:hAnsi="Times New Roman" w:eastAsia="Times New Roman" w:cs="Times New Roman"/>
          <w:sz w:val="24"/>
        </w:rPr>
        <w:t>. If a dispute arises during or after the term of this Agreement between the Tenant and Subtenant, they agree to negotiate amongst themselves before any litigation, arbitration, or mediation.</w:t>
      </w:r>
    </w:p>
    <w:p>
      <w:pPr/>
    </w:p>
    <w:p>
      <w:pPr/>
      <w:r>
        <w:rPr>
          <w:rFonts w:ascii="Times New Roman" w:hAnsi="Times New Roman" w:eastAsia="Times New Roman" w:cs="Times New Roman"/>
          <w:b/>
          <w:sz w:val="24"/>
        </w:rPr>
        <w:t>WRITTEN AGREEMENT</w:t>
      </w:r>
      <w:r>
        <w:rPr>
          <w:rFonts w:ascii="Times New Roman" w:hAnsi="Times New Roman" w:eastAsia="Times New Roman" w:cs="Times New Roman"/>
          <w:sz w:val="24"/>
        </w:rPr>
        <w:t>. This Agreement constitutes the sole agreement between the Tenant and Subtenant with no additions, deletions, or modifications that may be accomplished without the written consent of both parties. Any oral representations made at the time of executing this lease are not legally valid and, therefore, are not binding upon either party.</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is bound to the laws located in the State of Colorado where the property is located.</w:t>
      </w:r>
    </w:p>
    <w:p>
      <w:pP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will remain in full force and effect and in no way be affected, impaired, or invalidated.</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This </w:t>
      </w:r>
      <w:r>
        <w:rPr>
          <w:rFonts w:ascii="Times New Roman" w:hAnsi="Times New Roman" w:eastAsia="Times New Roman" w:cs="Times New Roman"/>
          <w:sz w:val="24"/>
        </w:rPr>
        <w:t xml:space="preserve">Agreement </w:t>
      </w:r>
      <w:r>
        <w:rPr>
          <w:rFonts w:ascii="Times New Roman" w:hAnsi="Times New Roman" w:eastAsia="Times New Roman" w:cs="Times New Roman"/>
          <w:sz w:val="24"/>
        </w:rPr>
        <w:t xml:space="preserve">contains the entire agreement of all parties on these matters, superseding any previous agreement between them. </w:t>
      </w:r>
    </w:p>
    <w:p>
      <w:pPr/>
    </w:p>
    <w:p>
      <w:pPr/>
      <w:r>
        <w:rPr>
          <w:rFonts w:ascii="Times New Roman" w:hAnsi="Times New Roman" w:eastAsia="Times New Roman" w:cs="Times New Roman"/>
          <w:b/>
          <w:sz w:val="24"/>
        </w:rPr>
        <w:t>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Subtenant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p>
      <w:pPr/>
    </w:p>
    <w:p>
      <w:pPr/>
      <w:r>
        <w:rPr>
          <w:rFonts w:ascii="Times New Roman" w:hAnsi="Times New Roman" w:eastAsia="Times New Roman" w:cs="Times New Roman"/>
          <w:b/>
          <w:sz w:val="24"/>
        </w:rPr>
        <w:t>Subtenant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w:t>
      </w:r>
    </w:p>
    <w:p>
      <w:pPr/>
      <w:r>
        <w:rPr>
          <w:rFonts w:ascii="Times New Roman" w:hAnsi="Times New Roman" w:eastAsia="Times New Roman" w:cs="Times New Roman"/>
          <w:sz w:val="24"/>
        </w:rPr>
        <w:t>Print Name: 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