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COLORADO</w:t>
      </w:r>
    </w:p>
    <w:p>
      <w:pPr>
        <w:jc w:val="center"/>
      </w:pPr>
      <w:r>
        <w:rPr>
          <w:rFonts w:ascii="Times New Roman" w:hAnsi="Times New Roman" w:eastAsia="Times New Roman" w:cs="Times New Roman"/>
          <w:b/>
          <w:sz w:val="24"/>
        </w:rPr>
        <w:t>UNSECURED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Colorado Unsecured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This Note shall be unsecured; therefore, no security or collateral shall be provided as part of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Colorado.</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