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Company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COMPANY AGREEMENT</w:t>
      </w:r>
    </w:p>
    <w:p>
      <w:pPr>
        <w:keepNext w:val="0"/>
        <w:spacing w:before="120" w:after="0" w:line="260" w:lineRule="exact"/>
        <w:ind w:left="360" w:right="0" w:firstLine="0"/>
        <w:jc w:val="left"/>
      </w:pPr>
      <w:r>
        <w:rPr>
          <w:rFonts w:ascii="Times New Roman" w:hAnsi="Times New Roman" w:eastAsia="Times New Roman" w:cs="Times New Roman"/>
          <w:b w:val="0"/>
          <w:sz w:val="24"/>
        </w:rPr>
        <w:t>OF</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 LLC</w:t>
      </w:r>
      <w:r>
        <w:rPr>
          <w:rFonts w:ascii="Times New Roman" w:hAnsi="Times New Roman" w:eastAsia="Times New Roman" w:cs="Times New Roman"/>
          <w:sz w:val="24"/>
        </w:rPr>
        <w:br/>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TEXAS SERIES LIMITED LIABILITY COMPANY</w:t>
      </w:r>
    </w:p>
    <w:p>
      <w:pPr>
        <w:keepNext w:val="0"/>
        <w:spacing w:before="200" w:after="0" w:line="260" w:lineRule="exact"/>
        <w:ind w:left="720" w:right="0" w:firstLine="0"/>
        <w:jc w:val="both"/>
      </w:pPr>
      <w:r>
        <w:rPr>
          <w:rFonts w:ascii="Times New Roman" w:hAnsi="Times New Roman" w:eastAsia="Times New Roman" w:cs="Times New Roman"/>
          <w:b/>
          <w:sz w:val="24"/>
        </w:rPr>
        <w:t>Month Day, 20[__]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MEMBERSHIP INTERESTS THAT ARE THE SUBJECT OF THIS COMPANY AGREEMENT HAVE NOT BEEN REGISTERED UNDER THE SECURITIES ACT OF 1933, AS AMENDED, OR ANY STATE SECURITIES LAWS. THE INTERESTS MAY NOT BE OFFERED FOR SALE, SOLD, PLEDGED, TRANSFERRED, OR OTHERWISE DISPOSED OF UNTIL THE HOLDER THEREOF PROVIDES EVIDENCE SATISFACTORY TO THE MANAGING MEMBER (WHICH, IN THE DISCRETION OF THE MANAGING MEMBER, MAY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THAT SUCH OFFER, SALE, PLEDGE, TRANSFER, OR OTHER DISPOSITION WILL NOT VIOLATE APPLICABLE FEDERAL OR STATE SECURITIES LAWS. THE MEMBERSHIP INTERESTS THAT ARE THE SUBJECT OF THIS COMPANY AGREEMENT ARE SUBJECT TO RESTRICTIONS ON THE SALE, PLEDGE, TRANSFER, OR OTHER DISPOSITION AS SET FORTH IN THIS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Company Agreement of [COMPANY NAME], LLC is executed as of [Date] (the "Effective Date") by the Persons who sign and are identified as "Members"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in this Agreement, the following terms have the following meanings: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"Affiliate"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controls, is controlled by, or is under common control with another Person.</w:t>
      </w:r>
    </w:p>
    <w:p>
      <w:pPr>
        <w:keepNext w:val="0"/>
        <w:spacing w:before="200" w:after="0" w:line="260" w:lineRule="exact"/>
        <w:ind w:left="1440" w:right="0" w:firstLine="0"/>
        <w:jc w:val="both"/>
      </w:pPr>
      <w:r>
        <w:rPr>
          <w:rFonts w:ascii="Times New Roman" w:hAnsi="Times New Roman" w:eastAsia="Times New Roman" w:cs="Times New Roman"/>
          <w:b w:val="0"/>
          <w:sz w:val="24"/>
        </w:rPr>
        <w:t>"Agreement" means this Company Agreement, as amended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"Assignee"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Membership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but who has not been admitted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"Bankrupt Member" means (except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Majority consents otherwise) any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that (i)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(ii)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bankruptcy petition; (iii) becomes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or is declared insolvent in any federal or state bankruptcy or insolvency proceedings; (iv)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answer seeking for the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arrangement, composition, readjustment, liquidation, dissolution, termination, or similar relief under any law; (v) files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or other pleading admitting or failing to contest the material allegations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filed against the Member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of the type described in subclauses (i) through (iv) of this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(vi) seeks, consents to, or acquiesces in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or liquidator of the Member's or of all or any substantial part of the Member's properties; or (b) against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seeking reorganization, arrangement, composition, readjustment, liquidation, dissolution, or similar relief under any law has been commenced and one hundred twenty (120) days have expired without dismissal thereof or with respect to which, without the Member's consent or acquiescence,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or liquidator of the Member or of all or any substantial part of the Member's properties has been appointed and ninety (90) days have expired without the appointment's having been vacated or stayed, or ninety (90) days have expired after the date of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if the appointment has not previously been vacated.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Budget Act</w:t>
      </w:r>
      <w:r>
        <w:rPr>
          <w:rFonts w:ascii="Times New Roman" w:hAnsi="Times New Roman" w:eastAsia="Times New Roman" w:cs="Times New Roman"/>
          <w:b w:val="0"/>
          <w:sz w:val="24"/>
        </w:rPr>
        <w:t>" means the Bipartisan Budget Act of 2015, P.L. 114-74.</w:t>
      </w:r>
    </w:p>
    <w:p>
      <w:pPr>
        <w:keepNext w:val="0"/>
        <w:spacing w:before="200" w:after="0" w:line="260" w:lineRule="exact"/>
        <w:ind w:left="1440" w:right="0" w:firstLine="0"/>
        <w:jc w:val="both"/>
      </w:pPr>
      <w:r>
        <w:rPr>
          <w:rFonts w:ascii="Times New Roman" w:hAnsi="Times New Roman" w:eastAsia="Times New Roman" w:cs="Times New Roman"/>
          <w:b w:val="0"/>
          <w:sz w:val="24"/>
        </w:rPr>
        <w:t>"Business Day" means Monday through Friday, excluding holidays on which national banking associations in the State of Texas are closed.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"Capital Account"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maintained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provided by Treasury Regulation 1.704-1(b)(2)(iv) of the Regulations of the Internal Revenue Service.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"Capital Contribution" means the amount of money and the Contribution Value of property other than money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contributes to the Company in exchange for Membership Interest in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"Cash Flow" means, for the period in question, the amount by which the aggregate cash received by the company exceeds the sum of (x) the cash expenditures of the Company plus (y)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reserve determined by the Managing Member to be sufficient to meet the working capital requirements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"Certificate of Formation" means the initial document required to be filed with the Texas Secretary of State to organize the Company, as may be amended and restated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"Company" means [COMPANY NAME],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series limited liability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"Contribution Value" means,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of property, the value of the service or the asset less any indebtedness to which the asset is subject when contributed.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"Default Interest Rate"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per annum equal to the lesser of (</w:t>
      </w:r>
      <w:r>
        <w:rPr>
          <w:rFonts w:ascii="Times New Roman" w:hAnsi="Times New Roman" w:eastAsia="Times New Roman" w:cs="Times New Roman"/>
          <w:b/>
          <w:sz w:val="24"/>
        </w:rPr>
        <w:t>a</w:t>
      </w:r>
      <w:r>
        <w:rPr>
          <w:rFonts w:ascii="Times New Roman" w:hAnsi="Times New Roman" w:eastAsia="Times New Roman" w:cs="Times New Roman"/>
          <w:b w:val="0"/>
          <w:sz w:val="24"/>
        </w:rPr>
        <w:t>) ten percent (10%) plus the prime rate published in The Wall Street Journal on the day the rate is determined (or the most recent day on which The Wall Street Journal was published if the paper is not published on the day the rate is determined), or, (b) the maximum rate permitted by applicable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"Defaulting Member"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willfully violated any provision of this Agreement; (b) committed fraud, theft, or gross negligence against the Company or one or more Members of the Company, or (c) engaged in wrongful conduct that adversely and materially affects the business or operation of the Company and has been deemed to have done so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consent of all other Members.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FPAA Notice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administrative adjustment from the Internal Revenue Service.</w:t>
      </w:r>
    </w:p>
    <w:p>
      <w:pPr>
        <w:keepNext w:val="0"/>
        <w:spacing w:before="200" w:after="0" w:line="260" w:lineRule="exact"/>
        <w:ind w:left="1440" w:right="0" w:firstLine="0"/>
        <w:jc w:val="both"/>
      </w:pPr>
      <w:r>
        <w:rPr>
          <w:rFonts w:ascii="Times New Roman" w:hAnsi="Times New Roman" w:eastAsia="Times New Roman" w:cs="Times New Roman"/>
          <w:b w:val="0"/>
          <w:sz w:val="24"/>
        </w:rPr>
        <w:t>"Fundamental Business Transaction" has that meaning assigned to it by the definitions in the TBOC, as may be amended from time to time, and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(b)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exchange,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conversion, or (d)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all or substantially all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entity's assets (with or without goodwill), other than in the usual and regular course of the Company's business.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Further Guidance</w:t>
      </w:r>
      <w:r>
        <w:rPr>
          <w:rFonts w:ascii="Times New Roman" w:hAnsi="Times New Roman" w:eastAsia="Times New Roman" w:cs="Times New Roman"/>
          <w:b w:val="0"/>
          <w:sz w:val="24"/>
        </w:rPr>
        <w:t>" means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"General Interest Rate"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per annum equal to the lesser of (</w:t>
      </w:r>
      <w:r>
        <w:rPr>
          <w:rFonts w:ascii="Times New Roman" w:hAnsi="Times New Roman" w:eastAsia="Times New Roman" w:cs="Times New Roman"/>
          <w:b/>
          <w:sz w:val="24"/>
        </w:rPr>
        <w:t>a</w:t>
      </w:r>
      <w:r>
        <w:rPr>
          <w:rFonts w:ascii="Times New Roman" w:hAnsi="Times New Roman" w:eastAsia="Times New Roman" w:cs="Times New Roman"/>
          <w:b w:val="0"/>
          <w:sz w:val="24"/>
        </w:rPr>
        <w:t>) the prime rate published in The Wall Street Journal on the day the rate is determined (or the most recent day on which The Wall Street Journal was published if the paper is not published on the day the rate is determined), or, (b) the maximum rate permitted by applicable law.</w:t>
      </w:r>
    </w:p>
    <w:p>
      <w:pPr>
        <w:keepNext w:val="0"/>
        <w:spacing w:before="200" w:after="0" w:line="260" w:lineRule="exact"/>
        <w:ind w:left="1440" w:right="0" w:firstLine="0"/>
        <w:jc w:val="both"/>
      </w:pPr>
      <w:r>
        <w:rPr>
          <w:rFonts w:ascii="Times New Roman" w:hAnsi="Times New Roman" w:eastAsia="Times New Roman" w:cs="Times New Roman"/>
          <w:b w:val="0"/>
          <w:sz w:val="24"/>
        </w:rPr>
        <w:t>"Internal Revenue Code" means the Internal Revenue Code of 1986 and any successor statute, as amended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"Liquidating Event"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whereby all of the assets of the Company shall be sold or converted into cash for distribution to the Members,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whereby all of the Membership Interests of the Company will be sold by the 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"Managing Member" means the member who shall manage the Company in accordance with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"Member" means any Person executing this Agreement as of the date of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hereafter admitted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provided in this Agreement, but does not include any Person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"Membership Interest"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and its corresponding rights including, but not limited to, rights to distributions (liquidating or otherwise), allocations, information, and to consent or approve, but shall not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right to participate in management of the Company unless otherwise specified in this Agreement. Each Member's Membership Interest is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carried to the second decimal place, the numerator of which is the number of Units owned by such Member at such time, and the denominator of which is the total number of Units owned by all Members at such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"Operations" means all activities arising in the ordinary course of the Company's business not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Event.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"Person"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partnership, limited liability company, business trust, trust, association, or other organization, estate, government or governmental subdivision or agency, or other legal entity.</w:t>
      </w:r>
    </w:p>
    <w:p>
      <w:pPr>
        <w:keepNext w:val="0"/>
        <w:spacing w:before="200" w:after="0" w:line="260" w:lineRule="exact"/>
        <w:ind w:left="1440" w:right="0" w:firstLine="0"/>
        <w:jc w:val="both"/>
      </w:pPr>
      <w:r>
        <w:rPr>
          <w:rFonts w:ascii="Times New Roman" w:hAnsi="Times New Roman" w:eastAsia="Times New Roman" w:cs="Times New Roman"/>
          <w:b w:val="0"/>
          <w:sz w:val="24"/>
        </w:rPr>
        <w:t>"Proceeding" means any threatened, pending or completed action, suit or proceeding, whether civil, criminal, administrative, arbitrative or investigative.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"Ratify" (when used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 or "Ratification" (when used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means the action of or actual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which may be established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Member's affirmative vote, (b) the Member's consent in writing signed by the Member as the case may be, (c) any other means reasonably evidencing consent, or (d) the Member's failure to object to the action within five (5) Business Days of the voting date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provided that the Member has been properly noticed of the action and pending vote, as the case may be.</w:t>
      </w:r>
    </w:p>
    <w:p>
      <w:pPr>
        <w:keepNext w:val="0"/>
        <w:spacing w:before="200" w:after="0" w:line="260" w:lineRule="exact"/>
        <w:ind w:left="1440" w:right="0" w:firstLine="0"/>
        <w:jc w:val="both"/>
      </w:pPr>
      <w:r>
        <w:rPr>
          <w:rFonts w:ascii="Times New Roman" w:hAnsi="Times New Roman" w:eastAsia="Times New Roman" w:cs="Times New Roman"/>
          <w:b w:val="0"/>
          <w:sz w:val="24"/>
        </w:rPr>
        <w:t>"Simple Majority of the Members" means one or more Members having among them more than fifty percent (50%) of the Membership Interests of all Members.</w:t>
      </w:r>
    </w:p>
    <w:p>
      <w:pPr>
        <w:keepNext w:val="0"/>
        <w:spacing w:before="200" w:after="0" w:line="260" w:lineRule="exact"/>
        <w:ind w:left="1440" w:right="0" w:firstLine="0"/>
        <w:jc w:val="both"/>
      </w:pPr>
      <w:r>
        <w:rPr>
          <w:rFonts w:ascii="Times New Roman" w:hAnsi="Times New Roman" w:eastAsia="Times New Roman" w:cs="Times New Roman"/>
          <w:b w:val="0"/>
          <w:sz w:val="24"/>
        </w:rPr>
        <w:t>"Super Majority" means one or more Members having among them more than sixty six and sixty seven hundredths percent (66.67%) of the Membership Interests of all Members.</w:t>
      </w:r>
    </w:p>
    <w:p>
      <w:pPr>
        <w:keepNext w:val="0"/>
        <w:spacing w:before="200" w:after="0" w:line="260" w:lineRule="exact"/>
        <w:ind w:left="1440" w:right="0" w:firstLine="0"/>
        <w:jc w:val="both"/>
      </w:pPr>
      <w:r>
        <w:rPr>
          <w:rFonts w:ascii="Times New Roman" w:hAnsi="Times New Roman" w:eastAsia="Times New Roman" w:cs="Times New Roman"/>
          <w:b w:val="0"/>
          <w:sz w:val="24"/>
        </w:rPr>
        <w:t>"TBOC" means the Texas Business Organizations Code, including any successor statute, as amended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"Third Party" means any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"Transfer" means any sale, transfer, encumbrance, gift, donation, assignment, pledge, hypothecation, or other form of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or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whether voluntary or involuntary, whether attempted or completed, and whether during the transferor's lifetime or upon or after the transferor's death, including by operation of law, court order, judicial process, foreclosure, levy or attachment.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"Voting Interest"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rights to consent or approve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carried to the third decimal place, the numerator of which is the number of Units owned by such Member at such time, and the denominator of which is the total number of Units owned by all Members at such time, but shall not include Economic Interest.</w:t>
      </w:r>
    </w:p>
    <w:p>
      <w:pPr>
        <w:keepNext w:val="0"/>
        <w:spacing w:before="200" w:after="0" w:line="260" w:lineRule="exact"/>
        <w:ind w:left="1440" w:right="0" w:firstLine="0"/>
        <w:jc w:val="both"/>
      </w:pPr>
      <w:r>
        <w:rPr>
          <w:rFonts w:ascii="Times New Roman" w:hAnsi="Times New Roman" w:eastAsia="Times New Roman" w:cs="Times New Roman"/>
          <w:b w:val="0"/>
          <w:sz w:val="24"/>
        </w:rPr>
        <w:t>Other terms defined herein shall have the meaning so given them.</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has been organized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series limited liability company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Formation with applicable series limited liability company language with the Secretary of State of Texas. The Certificate of Formation may be amended or restated from time to time in accordance with the procedures laid out by the TBOC.</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the Company is "[COMPANY NAME], LLC" and all Company business must be conducted in that name or such other assumed names as established in accordance with applicable law. Any series of the Company shall be designated by the word "Series"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after the name of the Company. By way of example, the first series shall be named "[COMPANY NAME], LLC –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second shall be named "[COMPANY NAME], LLC – Series B" and so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the Company may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assumed name and conduct business under that assumed name in accordance with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primary purposes of the Company shall be any lawful purpose which may be undertaken by the company in accordance with the applicable provisions of the Texas Business Organizations Code. The Company shall have all powers necessary to achieve the purposes of the Company,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make and perform contracts; (b) to borrow or lend money and secure payment thereof; (c) to engage in all activities and transactions; and (d) to have all powers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limited liability company under (i) the TBOC, (ii) any other laws in the State of Texas, and (iii) the laws of any other jurisdiction where the Company conducts business.</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commence as provided in the Certificate of Formation for the Company filed with the Secretary of the State of Texas, and will continue until the Company terminates under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Registered Agent.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office and registered agent in the State of Texas. The initial registered office and agent of the Company shall be those named in the Certificate of Formation. The Members may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registered office or registered agent from time to time in accordance with the TBOC.</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Office and Other Offices.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principal office of the Company shall be at such place as the Members may designate from time to time, which need not be in the State of Texas. The Company may have such other offices as the Members may designate from time to time. The initial office of the Company shall be [Address].</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Foreign Qualification.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Company's conducting business in any jurisdiction other than Texas, the Members shall cause the Company to comply with all requirements necessary to qualify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limited liability company in that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Mergers and Exchanges.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under the TBOC, subject to the requirements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State-Law Partnership.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for federal and state tax purposes, the Members agree that the Company shall not be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and that no Member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joint venturer of or with any other Member.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Members, Capital Contributions, and Membership Interests.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of the Company shall be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shall be amended from time to time to reflect changes or additions to the membership of the Company. The initial members of the Company are hereby admitted as members of the Company as of the sooner of the Effective Date of this Agreement, or the effective date of any other documentation evidencing such membership in accordance with Texas law.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also list each Member's Capital Contribution and Membership Interest. Any amended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and shall supersede and replace all prior Exhibit AS.</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Nature of Membership Interest.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represents that the Member is acquiring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for the account of such Member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distribution thereof within the meaning of the Securities Act of 1933, as amended, or any state securities laws. The Member will not transfer such interest in contravention of that act or any applicable state or federal securities laws.</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Additional Persons may be admitted to the Company as Additional Members on such terms and conditions as shall be Ratified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of the Members. The terms of admission or issuance must specify the Membership Interests, the Capital commitments (if any), and any other rights applicable thereto.</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Rights Specified in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specifically provided in this Agreement, no Member shall have the right (</w:t>
      </w:r>
      <w:r>
        <w:rPr>
          <w:rFonts w:ascii="Times New Roman" w:hAnsi="Times New Roman" w:eastAsia="Times New Roman" w:cs="Times New Roman"/>
          <w:b/>
          <w:sz w:val="24"/>
        </w:rPr>
        <w:t>a</w:t>
      </w:r>
      <w:r>
        <w:rPr>
          <w:rFonts w:ascii="Times New Roman" w:hAnsi="Times New Roman" w:eastAsia="Times New Roman" w:cs="Times New Roman"/>
          <w:b w:val="0"/>
          <w:sz w:val="24"/>
        </w:rPr>
        <w:t>) to sell, transfer or assign its interest in the Company; (b) to require partition of the property of the Company; (c) to compel the sale of Company assets; or (d) to cause the winding up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Business Entity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hereby represents and warrants to the Company and each other Member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duly organized, validly existing, and in good standing under the laws of the state in which it was organized; (b) Member has full power and authority to execute and agree to this Agreement and to perform its obligations hereunder; (c) all necessary actions by the board of directors, shareholders, members, managers or other representative of that Member necessary for the due authorization, execution, delivery, and performance of this Agreement have been duly taken; and (d) that Member's authorization, execution, delivery, and performance of this Agreement do not conflict with any other agreement or arrangement to which that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Authority.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specifically provided in this Agreement, no Member has the authority or power to (</w:t>
      </w:r>
      <w:r>
        <w:rPr>
          <w:rFonts w:ascii="Times New Roman" w:hAnsi="Times New Roman" w:eastAsia="Times New Roman" w:cs="Times New Roman"/>
          <w:b/>
          <w:sz w:val="24"/>
        </w:rPr>
        <w:t>a</w:t>
      </w:r>
      <w:r>
        <w:rPr>
          <w:rFonts w:ascii="Times New Roman" w:hAnsi="Times New Roman" w:eastAsia="Times New Roman" w:cs="Times New Roman"/>
          <w:b w:val="0"/>
          <w:sz w:val="24"/>
        </w:rPr>
        <w:t>) transact business in the name of or on behalf of the Company, (b) bind or obligate the Company, or (c) incur any expenditures on behalf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to Third Parties.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shall be liable for the debts, obligations or liabilities of the Company, including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decree or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w:t>
      </w:r>
    </w:p>
    <w:p>
      <w:pPr>
        <w:keepNext w:val="0"/>
        <w:spacing w:before="120" w:after="0" w:line="260" w:lineRule="exact"/>
        <w:ind w:left="108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withdraw from the Company with sixty (60) days' written notice to all other Members of the Company, subject to winding up or termination as provided in Article </w:t>
      </w: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Member shall not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any Capital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Classes of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Managing Member may from time to time establish classes or groups of Members upon the Ratification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Majority of the Members. Classes of Members may have certain rights, powers, and duties, including voting rights, and rights to distributions, with seniority granted to one or more classes or groups as designated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Member Rights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to the other rights specifically set forth in this Company Agreement, each Member and each Assignee is entitled to all information to which that Member or Assignee is entitled to have access pursuant to the TBOC under the circumstances and subject to the conditions therein stated. The Members (on behalf of themselves and their Assignees) agree, however, that the Managing Member may determine, due to contractual obligations, business con¬cerns or other considera¬tions, that certain information regarding the business, affairs, properties and financial condition of the Company should be kept confidential and not provided to some or all other Members or Assignees, and that it is not just or reasonable for those Members or Assignees (or representatives thereof) to examine or copy that information.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shall not have any rights to require information or account of transactions of the Company or to make inspection of the books and records of the Company, except to the extent such rights are also conferred on Assignees pursuant to the TBOC.</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acknowledge that they may receive or be privy to confidential information regarding the Company and its operations. Each Member and Assignee shall hold in strict confidence any information it receives regarding the Company that is identified as being confidential (and if that information is provided in writing, that is so marked), or could be reasonably deemed to be confidential (including, but not limited to financial information, business plans, marketing plans, trade secrets, and patent applications) and shall not disclose it to any Third Party except for disclosures (i) compelled by law (but the Member or Assignee must notify the Managing Member promptly of any request for that information, before disclosing it if practicable), (ii) to advisers or representatives of the Member or Assignee, but only if the recipients have agreed to be bound by the provisions of this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(iii) of information that the Member or Assignee also has received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independent of the Company that the Member or Assignee reasonably believes obtained that information without breach of any obligation of confidentiality. The Members (on behalf of themselves and their Assignees) agree that breach of the provisions of this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may cause irreparable injury to the Company for which monetary damages (or other remedy at law) are inadequate in view of (y) the complexities and uncertainties in measuring the actual damages that would be sustained by reason of the failure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Assignee to comply with such provisions, and (z) the uniqueness of the Company business and the confidential nature of the information described in this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Accordingly, the Members (on behalf of themselves and their Assignees) agree that the provisions of this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may be enforced by injunction and by specific performance.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Costs of Inspection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shall reimburse the Company for all costs and expenses incurred by the Company in connection with the Member's inspection and copying of the Company's books and records.</w:t>
      </w:r>
    </w:p>
    <w:p>
      <w:pPr>
        <w:keepNext w:val="0"/>
        <w:spacing w:before="120" w:after="0" w:line="260" w:lineRule="exact"/>
        <w:ind w:left="1080" w:right="0" w:firstLine="0"/>
        <w:jc w:val="left"/>
      </w:pPr>
      <w:r>
        <w:rPr>
          <w:rFonts w:ascii="Times New Roman" w:hAnsi="Times New Roman" w:eastAsia="Times New Roman" w:cs="Times New Roman"/>
          <w:b w:val="0"/>
          <w:sz w:val="24"/>
        </w:rPr>
        <w:t>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Other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shall, to the fullest extent permitted by law, indemnify the Company and each other Member, and hold the Company and each other Member harmless from and against all expenses, losses, costs, liabilities, and damages (including, without limitation, costs of suit and attorneys' fees) they may incur on account of any breach by that Member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Contemporaneously with the execution of this Agreement, each Member shall make the initial Capital Contribution described for that Member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Further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shall be required to make any Capital Contributions other than those specifically described by this Agreement, unless agreed to in writing by the contributing Member or required by the TBOC; provided, however, that any Capital call made in respect of any tax underpayment liability asserted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on the Company shall be made based on the manner in which such Members share the liability for such underpayment.</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is entitled to the return of any part of its Capital Contributions or to be paid interest in respect of either its Capital Account or its Capital Contributions.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unrepaid Capital Contribution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of the Company or of any Member.</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Loans by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time to time, and upon the consent of the Managing Member and the lending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loan money to the Company or pay Company obligations on behalf of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under this 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described in this paragraph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from the Member to the Company, bears interest at the General Interest Rate from the date of the advance until the date of payment, and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shall be established and maintained for each Member. The Capital Account of each Member: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consist of (i) the amount of money contributed by that Member to the Company, and (ii) the fair market value of property contributed by that Member to the Company (net of liabilities secured by the contributed property that the Company is considered to assume or take subject to under Section 752 of the Internal Revenue Code);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be increased by allocations to that Member of Company income and gain (or items thereof), including income and gain exempt from tax and income and gain described in Treasury Regulation § 1.704-1(b)(2)(iv)(g), but excluding income and gain described in Treasury Regulation § 1.704-1(b)(4)(i);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be decreased by (i) the amount of money distributed to that Member by the Company, (ii) the fair market value of property distributed to that Member by the Company (net of liabilities secured by the distributed property that the Member is considered to assume or take subject to under section 752 of the Internal Revenue Code), (iii) allocations to that Member of expenditures of the Company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Internal Revenue Code, and (iv) allocations of Company loss and deduction (or items thereof), including loss and deduction described in Treasury Regulation § 1.704-1(b)(2)(iv)(g), but excluding items described in clause (c)(iii) above and loss or deduction described in Treasury Regulation § 1.704-1(b)(4)(i) or § 1.704-1(b)(4)(iii).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Capital Account of each Member also shall be maintained and adjusted as permitted by the provisions of Treasury Regulation § 1.704-1(b)(2)(iv)(f) and as required by the other provisions of Treasury Regulation § 1.704-1(b)(2)(iv) and 1.704-1(b)(4), including adjustments to reflect the allocations to the Members of depreciation, depletion, amortization, and gain or loss as computed for tax purposes, as required by Treasury Regulation §1.704-1(b)(2)(iv)(g).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that has more than one Membership Interest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Capital Account that reflects all its Membership Interests, regardless of the class of Membership Interests owned by that Member and regardless of the time or manner in which those Membership Interests were acquired. On the transfer of all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the Capital Account of the transferor that is attributable to the transferred Membership Interest or part thereof shall carry over to the transferee Member in accordance with the provisions of Treasury Regulation § 1.704-1(b)(2)(iv)(l).</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AND DISTRIBUTIONS</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of Cash Flow from Operations.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From time to time (but at least once each [calendar/quarter/year]) the Managing Member shall determine in their reasonable judgment to what extent (if any) the Company's cash on hand exceeds its current and anticipated needs, including, without limitation, for operating expenses, debt service, acquisitions,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contingency reserve.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excess exists, the Members shall cause the Company to distribute to the Members, in accordance with their Membership Interests,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that excess.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From time to time the Managing Member also may cause property of the Company other than cash to be distributed to the Members, which distribution must be made in accordance with their Membership Interests and may be made subject to existing liabilities and obligations. Immediately prior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the Capital Accounts of the Members shall be adjusted as provided in Treasury Regulation § 1.704-1(b)(2)(iv)(f).</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purpose of determining the Members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as provided for in this Agreement, the Managing Member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any such determination of Members, such date in any case to be set not more than (60) days and not less than (5) days prior to the date on which the action authorizing the distribution is taken, except that the date may not be earlier than the 60th day before the date on which the action authorizing the distribution is originally to be taken. If no record date is fixed, then the date on which the Managing Member takes action to authorize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pursuant to this Agreement and the Internal Revenue Code, shall be the record date for such determination of Members.</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Net Income and Loss from Operations.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Net income and loss from Operations for each fiscal year shall be determined for financial accounting purposes in accordance with the method of accounting used for federal income tax purposes and the books and records of the Company. Except as provided in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and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income, gain, loss and deduction from Operations shall be allocated among the Members as set forth below: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Net income and gain shall be allocated to the Members pro rata in accordance with their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Net loss and deductions shall be allocated to the Members pro rata in accordance with their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Allocation of Income, Gain, Loss and Deduction Upon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Liquidating Event.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Items of income, gain, loss or deduction recognized by the Company in accordance with the method of accounting and the books and records of the Company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Event, shall be allocated to and among the Members, prior to taking into account distributions of Cash Flow for the subject tax year, as set forth below: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Net income and gain shall be allocated to the Members pro rata in accordance with their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Net loss and deductions shall be allocated to the Members pro rata in accordance with their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Allocations.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Minimum Gain Chargeback</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provision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or other period, prior to any other allocation pursuant hereto, each Member shall be specially allocated items of Company income and gain for such year (and, if necessary, subsequent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required by Treasury Regulation Section 1.704 2. Notwithstanding any provision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 nonrecourse debt minimum gain, any Member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that partner nonrecourse debt minimum gain as of the beginning of such year shall be allocated items of income and gain for the year (and, if necessary, for succeeding years) equal to that Member's share of the net decrease in the partner nonrecourse debt minimum gain, as provided in Treasury Regulation Section 1.704 2(i)(4).</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Qualified Income Offset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Member who unexpectedly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allocation or distribution described in Treasury Regulation Section 1.704 1(b)(2)(ii)(d)(4), (5) or (6) that causes or increases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balance in its Capital Account beyond the sum of the amount of such Member's obligation to restore its deficit Capital Account plus its share of minimum gain shall be allocated items of income and gain sufficient to eliminate such increase or negative balance caused thereby, as quickly as possible, to the extent required by such Treasury Regulation.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Gross Income Allocation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Member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at the end of any Company fiscal year that is in excess of the sum of (i) the amount such Member is obligated to restore pursuant to any provision of this Agreement and (ii) the amount such Member is deemed to be obligated to restore pursuant to Treasury Regulation Section 1.704 2, each such Member shall be specially allocated items of Company income and gain in the amount of such excess as quickly as possible, provided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pursuant to this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made only if and to the extent that such Member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in excess of such sum after all other allocations provided for in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have been made as if this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were not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704(b) Limitation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other provision of this Agreement to the contrary, no allocation of any item of income or loss shall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if such allocation would not have "economic effect" pursuant to Treasury Regulation Section 1.704 1(b)(2)(ii) or otherwise be in accordance with its interest in the Company within the meaning of Treasury Regulation Sections 1.704 1(b)(3) and 1.704 2. 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cannot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due to the application of this paragraph 5.04(d), such allocation shall be made to the other Member(s) entitled or required to receive such allocation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Curative Allocations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allocations of items of income, gain, or loss pursuant to paragraphs 5.04(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)-(d) shall be taken into account in computing subsequent allocations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items so allocated and the income, losses and other items allocated to each Member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to the extent possible, be equal to the net amount that would have been allocated to each Member had no allocations ever been made pursuant to paragraphs 5.04(</w:t>
      </w:r>
      <w:r>
        <w:rPr>
          <w:rFonts w:ascii="Times New Roman" w:hAnsi="Times New Roman" w:eastAsia="Times New Roman" w:cs="Times New Roman"/>
          <w:b/>
          <w:sz w:val="24"/>
        </w:rPr>
        <w:t>a</w:t>
      </w:r>
      <w:r>
        <w:rPr>
          <w:rFonts w:ascii="Times New Roman" w:hAnsi="Times New Roman" w:eastAsia="Times New Roman" w:cs="Times New Roman"/>
          <w:b w:val="0"/>
          <w:sz w:val="24"/>
        </w:rPr>
        <w:t>)-(d).</w:t>
      </w:r>
    </w:p>
    <w:p>
      <w:pPr>
        <w:keepNext w:val="0"/>
        <w:spacing w:before="120" w:after="0" w:line="260" w:lineRule="exact"/>
        <w:ind w:left="108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Upon Liquidation of Company.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liquidation of the Company, the assets of the Company shall be distributed no later than the later of 90 days after the date of such liquidation or the end of the Company's taxable year in which the liquidation occurs and shall be applied in the following order of priority: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payment of debts and liabilities of the Company (including amounts owed to Members or former Members);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inconsistent with Treasury Regulation Section 1.704 1(b)(2)(ii)(b), or any successor provision, to set up any reserves that the Members deem reasonably necessary for contingent or unforeseen liabilities or obligations of the Company arising out of or in connection with the business of the Company; and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after all Capital Account adjustments for the Company's taxable year in which the liquidation occurs (including without limitation adjustments required under Treasury Regulation Section 1.704 1(b)(2)(iv)(e), relating to distributions in kind), to the Members in accordance with each Member's positive Capital Account balance, which should and is intended to result in the Members receiving distributions in the same or substantially similar order and priority as they would have received had the distributions been made in accordance with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intend that the allocation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produce final Capital Account balances of the Members that will result in liquidating distributions provided for in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to be the same as if the distributions were made pursuant to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If and to the extent that the allocation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in the year of the Company's dissolution would fail to produce such final Capital Account balances, then, following the allocation of income and gain from the year in which dissolution occurs (i) such provisions shall be amended by the Members if and to the extent necessary to produce such result, and (ii) items of income, gain, loss and deduction for all prior open years that can be amended (i.e., those years for which the Company and its Members can still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amended federal income tax return) shall be reallocated among the Members as reasonably determined by the Members to produce such result.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Company for federal income tax purposes under Section 708(b)(1)(B) of the Code (or any successor provision thereto), paragraph 5.05(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not apply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portion of the constructive liquidating distribution of the Company's assets that is deemed to occur under Treasury Regulation Section 1.708 1(b)(1)(iv) (or any similar or successor provision) shall be determined in accordance with the Capital Accounts of the Members as determined after taking into account all Capital Account adjustments for the Company's taxable year ending on the date of such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 of Member's Interest.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may otherwise be required in this Agreement,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is to be liquidated, liquidating distributions shall be made in accordance with the positive Capital Account balance of such Member, as determined after taking into account all Capital Account adjustments for the Company's taxable year during which such liquidation occurs, by the end of the taxable year, or if later, within ninety (90) days after the date of such liquidation.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is to be liquidated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distributions, such Member's Interest shall not be considered liquidated until the final distribution has been made. For purposes of this 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means the termination of the Member's entire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or series of distributions to the Member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 Kind 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property (other than cash and other than in complete liquidation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the Capital Accounts of the Members shall be adjusted to reflect the manner in which the unrealized income, gain, loss and deduction inherent in such property (that has not previously been reflected in the Capital Accounts), would be allocated among the Members if there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disposition of the property on the date of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distribution of property (other than cash) is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complete liquidation of the Member's Interest or in liquidation of the Company, prior to such distribution, the Capital Accounts of all the Members shall be adjusted to reflect the manner in which the unrealized income, gain, loss and deduction inherent in all the Company's property (that has not previously been reflected in the Capital Accounts) would be allocated among the Members if there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disposition of all such property on the date of the liquidating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assets of the Company are distributed to the Members in-kind, the Members shall own and hold the same as tenants in common.</w:t>
      </w:r>
    </w:p>
    <w:p>
      <w:pPr>
        <w:keepNext w:val="0"/>
        <w:spacing w:before="120" w:after="0" w:line="260" w:lineRule="exact"/>
        <w:ind w:left="108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Tax Allocation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income tax purposes, allocations of income and loss (and items thereof) shall be made in accordance with the foregoing allocations of income, gain and loss for financial purposes.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to the contrary contained herein, items of income, gain, loss and deduction with respect to property, other than cash, contributed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Members' Capital Accounts to reflect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revaluation of the Company property, shall be allocated among the Members so as to take into account the variation between the basis of the property to the Company and its fair market value at the time of contribution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revaluation of the Company property, the variation between the basis of the Company property to the Company and its fair market value as of the date of revaluation, as provided in Section 704(c) of the Code and Regulations thereunder and Treasury Regulations Section 1.704 l(b)(2)(iv)(g).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who has transferred all or part of its Membership Interest and its transferee, all items of income, gain, loss and deduction, for any year shall be apportioned on the basis of the number of days in each such year that each was the holder of such Interest (making any adjustments necessary to comply with the provisions of Section 706(d)(2) of the Code), without regard to the results of the Company's operations during the period before and after the date of such transfer, provided that if both the transferor and transferee consent thereto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closing of the books shall be had as of the effective date of such transfer and the apportionment of items of income and gain, and deduction and loss, shall be made on the basis of actual operating results.</w:t>
      </w:r>
    </w:p>
    <w:p>
      <w:pPr>
        <w:keepNext w:val="0"/>
        <w:spacing w:before="120" w:after="0" w:line="260" w:lineRule="exact"/>
        <w:ind w:left="1080" w:right="0" w:firstLine="0"/>
        <w:jc w:val="left"/>
      </w:pP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Foreign Withholding.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required under the Code or otherwise by the Internal Revenue Service ("IRS"), the Managing Member is authorized to withhold cash and property distributable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to pay over such amount to the IRS to satisfy any withholding requirements imposed upon such Member, or the Company with respect to such Member. If, at the time such amount should be paid over to the IRS, the Company does not have cash available otherwise distributable to such Member from which it can withhold and pay to the IRS the required amounts, then the subject Member shall contribute, and shall be personally obligated to contribute, all amounts necessary for the Company to satisfy its obligations to the IRS.</w:t>
      </w:r>
    </w:p>
    <w:p>
      <w:pPr>
        <w:keepNext w:val="0"/>
        <w:spacing w:before="120" w:after="0" w:line="260" w:lineRule="exact"/>
        <w:ind w:left="1080" w:right="0" w:firstLine="0"/>
        <w:jc w:val="left"/>
      </w:pP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Distributions.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least once each calendar year, to the extent the Company has sufficient Cash Flow, the Managing Member shall ensure that the Company distribute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cash to the Members sufficient satisfy their federal income tax obligations with respect to income allocated to the Members during such calendar year. The distribution amount pursuant to this Section </w:t>
      </w: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for the taxable period in question shall equal (i) the amount of income allocated to such Member by the Company during such taxable period, reduced by any losses previously allocated to such Member by the Company, multiplied by (ii) the highest marginal federal income tax rate applicable to individuals during such taxable period (taking into account the character of the income so allocated). All distributions made pursuant to this Section </w:t>
      </w: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shall be made pro rata to the Members in proportion to the amount of taxable income allocated to the Members during the taxable period in question.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CONFLICTS OF INTEREST</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by Managing Member.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be managed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Managing Member in accordance with the terms of this Agreement. The Managing Member shall make all decisions and take all actions for the Company not otherwise provided for in this Agreement, including, without limitation,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entering into, making, and performing contracts, agreements, and other actions binding the Company that may be necessary in pursuit of the purposes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acquiring, managing, and disposing of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establishing one or more series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opening and maintaining bank and investment accounts of the Company, and designating individuals responsible for such accounts;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paying expenses and debts of the Company and collecting revenues on behalf of or debts due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making distributions in accordance with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borrowing funds for the operations and activities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designating, removing, and changing the authority and responsibility of professional advisors, such as lawyers and accountants;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designating officers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obtaining insurance for the Company; and</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designating one or more committees, each of which shall be comprised of one or more Members, to exercise any authority of the Members in the management and operations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provisions of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of this Agreement, the Managing Member may not cause the Company to do any of the following without complying with the conditions below: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Fundamental Business Transaction, without complying with the applicable procedures set forth in Section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(unless such provision is rendered inapplicable by another provision of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any act in violation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except as permitted by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possess Company property or assign rights in Company property, other than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purpose; 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this Agreement, except as expressly permitted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and Removal of Managing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initial Managing Member shall be [Name]. Subsequent Managing Members shall be elected by the Super Majority consent of the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Managing Member shall be immediately removed if such Managing Member is expelled in accordance with Section </w:t>
      </w: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Further,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Managing Member may be removed at any annual or special meeting of the Members upon the Super Majority consent of the Members, whereby the calculation of Super Majority shall exclude any Membership Interest owned by the Member in question.</w:t>
      </w:r>
    </w:p>
    <w:p>
      <w:pPr>
        <w:keepNext w:val="0"/>
        <w:spacing w:before="120" w:after="0" w:line="260" w:lineRule="exact"/>
        <w:ind w:left="108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 of Interest.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other express provisions of this Agreement, each Member and officer of the Company may engage in and possess interests in other business ventures, including ones in competition with the Company, with no obligation to offer to the Company or any other Member or officer the right to participate in such business venture.</w:t>
      </w:r>
    </w:p>
    <w:p>
      <w:pPr>
        <w:keepNext w:val="0"/>
        <w:spacing w:before="120" w:after="0" w:line="260" w:lineRule="exact"/>
        <w:ind w:left="108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Contracts or Transactions with Interested Members or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provision applies only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transaction between the Company and one or more of its Members or officers, or between the Company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or other organization in which one or more of the Company's Members or officers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managerial official or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interest.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otherwise valid contract or transaction is valid notwithstanding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officer of the company is present at or participates in the meeting of the Members or officers,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the Members or officers that authorizes the contract or transaction, or votes or signs, in the Person's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officer,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of Members or officers to authorize the contract or transaction, if: (1) the material facts as to the relationship or interest and as to the contract or transaction are disclosed to or known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Members or officers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the Members or officers and the Members or officers or committee in good faith authorize the contract or transaction by the affirmative vote of the majority of the disinterested Members or officers or committee members, regardless of whether the disinterested Members or officers or committee members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(b) the Members of the Company, and the Members in good faith approve the contract or transaction by vote of the Members; or (2) the contract or transaction is fair to the Company when the contract or transaction is authorized, approved, or ratified by the Members or officers,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the Members or officers, or the Members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MEMBERS</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 of Members.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Meetings of Members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be no annual meetings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Special Meetings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Special meetings of the Members may be called at any time by Members holding at least ten percent of the Membership Interests of all Members. Notice of Special Meetings shall be delivered at least twenty (20) days in advance and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all matters to be discussed at the Special Meeting.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of Meetings; Teleconference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Written notice stating the time, date and place of the meeting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the matters to be discussed, shall be delivered as stated in paragraphs 7.01(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7.01(b), either personally, by electronic mail, or by mail, to each Member entitled to vote at such meeting. If delivered by electronic mail, any such notice shall be deemed to be delivered when sent to the last email address provided by the Member to the Company. If mailed, any such notice shall be deemed to be given when deposited in the United States mail, addressed to the Member at his address on the voting list provided for in paragraph 7.01(d). Further, all notices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teleconference number for the participation of the Members in the meeting via teleconference.</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Voting List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purposes of determining the Members entitled to vote, or the Members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the date which the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is delivered, or the date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is declared, or the date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 is Ratified by unanimous consent (in the event that no meeting notice was delivered), shall be the date of determination of current Members. The Managing Member shall make, at least ten (10) days before each meeting of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the Members entitled to vote at such meeting or any adjournment thereof, with the name and Membership Interest of each Member. Such list shall be available to the Members for the ten (10) day period prior to the meeting and during the meeting. Failure to comply with the requirements of this paragraph 7.01(d) shall not affect the validity of any action taken at the meeting.</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Consent to Notice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consents to delivery of notice of meetings by facsimile or electronic mail.</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Quorum</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be satisfied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Majority of the Members are represented in person, via teleconference, or by proxy.</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Acts of the Members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provided for in this Agreement or by the TBOC, any act Ratified by the Members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shall be the act of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Fundamental Business Transactions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Ratification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of the Members shall be required for the Company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Fundamental Business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Conduct of Meetings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Meetings shall be presided over by the President, or by the Managing Member.</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Adjournment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other provisions of the Certificate of Formation or this Agreement, the chairman of the meeting or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shall have the power to adjourn such meeting from time to time, without any notice other than announcement at the meeting of the time and place of the holding of the adjourned meeting. If such meeting is adjourned by the Members, such time and place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Upon the resumption of such adjourned meeting, any business may be transacted that might have been transacted at the meeting as originally called.</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vote either in person or by proxy executed in writing by the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photocopy, fax, scan, or similar reproduction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executed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execution in writing for purposes of this paragraph. Proxies for use at any meeting of Members or in connection with the taking of any action by written consent shall be filed with the Company, before or at the time of the meeting or execution of the written consent, as the case may be. No proxy shall be valid after eleven (11) months from the date of its execution unless otherwise provided in the proxy. All proxies shall be revocable.</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by Written Consent Without Meeting.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action to be taken at any annual or special meeting of Members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without prior notice, and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by the written consent of the Members having the percentage of votes that would be necessary to take the action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or special meeting. No action taken by written consent shall be effective unless, within ten (10) days after the date of the earliest dated consent delivered to the Company in the manner required by this paragraph, the signed consent or consents are delivered to the Company in person, via electronic mail, via fax, or via mail. Every written consent shall bear the date of signature of each Member who signs the consent, and the consent may be in one or more counterparts.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photocopy, fax, scan, or similar reproduction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regarded as signed by the Member for purposes of this paragraph. In the event of electronic mail, the date of consent shall be the date such correspondence was sent by the Member, provided that the electronic mail was sent to the electronic mail address most recently provided by the receiving Members. The signed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of the consent shall be kept on file at the principal office of the Company. Prompt notice of the taking of any action by Members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less than unanimous written consent shall be given to those Members who did not consent in writing to the action.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Record Date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Members entitled to consent to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be the first date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written consent setting forth the action taken or proposed to be taken is delivered to the Company by delivery to its registered office, its principal place of business, or the Members. Delivery shall be by hand or by certified or registered mail, return receipt requested. Delivery to the Company's principal place of business shall be addressed to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Documents to be Filed with the Texas Secretary of State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action by the Members is taken by written consent, any documents filed with the Secretary of State of Texas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taking of the action shall state, in lieu of any statement required by the TBOC concerning any vote of Members, that written consent has been given in accordance with the provisions of the TBOC and that any written notice required by the TBOC has been given.</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by Telephone Conference or Other Remote Communications Technology.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be held by telephone conference or another suitable electronic communications system may be used including video-conferencing technology or the internet, but only if each Member entitled to participate in the meeting consents to the meeting being held by means of that system and the system provides access to the meeting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by which each Member participating in the meeting can hear and communicate concurrently with each other participant. Unless otherwise stated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each Member consents to meetings by telephone conference or other suitable electronic communications system.</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Managing Member may, from time to time, designate one or more individuals to be officers of the Company. Any number of offices may be held by one individual. Unless the Managing Member decides otherwise, if the title is one commonly used for officers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corporation, the assignment of such title shall constitute the delegation to such officer of the authority and duties that are normally associated with that office, subject to any specific delegation of authority and duties made to such officer by the Managing Member pursuant to this paragraph. Any officers so designated shall have such authority and perform such duties as the Managing Member may, from time to time, delegate to them. Officers need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Texas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Each officer shall hold office until his successor shall be duly designated and qualify for such office, until his death, or until he shall resign or shall have been removed in the manner hereinafter provided.</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Salaries or other compensation shall be assigned by the Managing Member as the Members see fit. Officers shall not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or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officer may resign as such at any time. Such resignation shall be made in writing and shall take effect at the time specified therein, or if no time be specified, at the time of its receipt by the Managing Member. The acceptance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resignation shall not be necessary to make it effective, unless expressly so provided in the resignation.</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officer may be removed as such, either with or without cause, by the Managing Member whenever in its judgment the best interests of the Company will be served thereby; provided, however, that such removal shall be without prejudice to the contract rights, if any, of the Person so removed.</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limitations and conditions as provided in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each Person who was or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is involved in any Proceeding, or any appeal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any inquiry or investigation that could lead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reason of the fact that he or she,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whom he or she is the legal representative,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or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partner, venturer, proprietor, trustee, employee, agent, or similar functionary of another foreign or domestic limited liability company, corporation, partnership, joint venture, sole proprietorship, trust, employee benefit plan or other enterprise shall be indemnified by the Company to the fullest extent permitted by the TBOC, as the same exist or may hereafter be amended (but, in the case of any such amendment, only to the extent that such amendment permits the Company to provide broader indemnification rights than said law permitted the Company to provide prior to such amendment) against judgments, penalties (including excise and similar taxes and punitive damages), fines, settlements and reasonable expenses (including, without limitation, attorneys' fees) actually incurred by such Person in connection with such Proceeding, and indemnification under this Article shall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serve in the capacity which initially entitled such Person to indemnity hereunder. The rights granted pursuant to this Article shall be deemed contract rights, and no amendments, modification or repeal of this Article shall have the effect of limiting or denying any such rights with respect to actions taken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arising prior to any such amendment, modification or repeal. It is expressly acknowledged that the indemnification provided in this Article could involve indemnification for negligence or under theories of strict liability.</w:t>
      </w:r>
    </w:p>
    <w:p>
      <w:pPr>
        <w:keepNext w:val="0"/>
        <w:spacing w:before="120" w:after="0" w:line="260" w:lineRule="exact"/>
        <w:ind w:left="108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Advance Payment.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to indemnification conferred in this Article shall include the right to be paid or reimbursed by the Company the reasonable expenses incurred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the type entitled to be indemnified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of this Agreement who was, is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defendant or respondent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in advance of the final disposition of the Proceeding and without any determination as to the Person's ultimate entitlement to indemnification; provided, however, that the payment of such expenses incurred by any such Person in advance of the final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shall be made only upon delivery to the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affirmation by such Person of his or her good faith belief that he has met the standard of conduct necessary for indemnification under this Article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undertaking, by or on behalf of such Person, to repay all amounts so advanced if it shall ultimately be determined that such indemnified Person is not entitled to be indemnified under this Article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Officers, Employees and Agents.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by adoption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Managing Member, may indemnify and advance or reimburse expenses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employee or agent of the Company to the same extent and subject to the same conditions under which it may indemnify and advance expenses to Members under this Article; and, the Company may indemnify and advance or reimburse expenses to Persons who are not or were not the Managing Member, Members, officers, employees, or agents of the Company but who are or were serving at the request of the Company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partner, venturer, proprietor, trustee, employee, agent or similar functionary of another foreign or domestic limited liability company, corporation, partnership, joint venture, sole proprietorship, trust, employee benefit plan or other enterprise against any liability asserted against him and incurred by him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capacity or arising out of his status as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to the same extent that it may indemnify and advance expenses to Members under this Article.</w:t>
      </w:r>
    </w:p>
    <w:p>
      <w:pPr>
        <w:keepNext w:val="0"/>
        <w:spacing w:before="120" w:after="0" w:line="260" w:lineRule="exact"/>
        <w:ind w:left="108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Reimbursement of Expenses.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provision of this Article, the Company may pay or reimburse expenses incurred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connection with his appearance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or other participation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connected to the Company provided that the Member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defendant or respondent in the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Nonexclusivity of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to indemnification and the advancement and payment of expenses conferred in this Article shall not be exclusive of any other right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other Person indemnified pursuant to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of this Agreement may have or hereafter acquire under any law (common or statutory), provision of the Certificate of Formation or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purchase and maintain insurance, at its expense, to protect itself and 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Managing Member, officer, employee or agent of the Company or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Managing Member, director, officer, partner, venturer, proprietor, trustee, employee, agent or similar functionary of another foreign or domestic limited liability company, corporation, partnership, joint venture, sole proprietorship, trust, employee benefit plan or other enterprise against any expense, liability or loss, whether or not the Company would have the power to indemnify such Person against such expense, liability or loss under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Notification.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required by law, any indemnification of or advance of expenses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shall be reported in writing to the Members with or before the notice or waiver of notice of the next Members' meeting or with or before the next submission to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to action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in any case, within the twelve month period immediately following the date of the indemnification or advance.</w:t>
      </w:r>
    </w:p>
    <w:p>
      <w:pPr>
        <w:keepNext w:val="0"/>
        <w:spacing w:before="120" w:after="0" w:line="260" w:lineRule="exact"/>
        <w:ind w:left="1080" w:right="0" w:firstLine="0"/>
        <w:jc w:val="left"/>
      </w:pPr>
      <w:r>
        <w:rPr>
          <w:rFonts w:ascii="Times New Roman" w:hAnsi="Times New Roman" w:eastAsia="Times New Roman" w:cs="Times New Roman"/>
          <w:b w:val="0"/>
          <w:sz w:val="24"/>
        </w:rPr>
        <w:t>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Savings Clause.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or any portion hereof shall be invalidated on any ground by any court of competent jurisdiction, then the Company shall nevertheless indemnify and hold harmless each Managing Member, Member or any other Person indemnified pursuant to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as to costs, charges, and expenses (including attorneys' fees), judgments, fines and amounts paid in settlement with respect to any action, suit or Proceeding, whether civil, criminal, administrative or investigative to the full extent permitted by any applicable portion of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that shall not have been invalidated and to the fullest extent permitted by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Returns.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Managing Member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cause to be prepared and filed all necessary federal and state income tax returns for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the elections described in 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K-1 or other applicable tax form as may be required by the IRS to be distributed to each Member in advance of the deadline set by the IRS;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furnish to the Members any other pertinent information relating to Company operations that is necessary to enable the Member's income tax returns to be prepared and filed.</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make the following elections related to taxation: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adopt the calendar year as the Company's fiscal year;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adopt the [cash/accrual] method of accounting for keeping the Company's books and records;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Company property as described in Section 734 of the Internal Revenue Code occurs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as described in Section 743 of the Internal Revenue Code occurs, on written request of any Member, to elect, pursuant to Section 754 of the Internal Revenue Code, to adjust the basis of Company properties;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elect to amortize the organizational expenses of the Company and the startup expenditures of the Company under Section 195 of the Internal Revenue Code ratably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sixty (60) months as permitted by Section 709(b) of the Internal Revenue Code;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election the Members may deem appropriate and in the best interest of the 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Neither the Company nor any Member may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for the Company to be excluded from the application of the provisions of subchapter K of chapter 1 subtitle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Internal Revenue Code or any similar provisions of applicable state law, and no provision of this Agreement shall be construed to sanction or approve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w:t>
      </w:r>
    </w:p>
    <w:p>
      <w:pPr>
        <w:keepNext w:val="0"/>
        <w:spacing w:before="120" w:after="0" w:line="260" w:lineRule="exact"/>
        <w:ind w:left="108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 Initial Appointment.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Members and the Company hereby appoint __________ as the initial "Tax Representative", who shall serve as the "partnership representative" within the meaning of Section 6223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for the avoidance of doubt,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and the Company also hereby appoint __________ as the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Company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interests of the Company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Company Representative [(and any applicable Designated Individual)].</w:t>
      </w:r>
    </w:p>
    <w:p>
      <w:pPr>
        <w:keepNext w:val="0"/>
        <w:spacing w:before="120" w:after="0" w:line="260" w:lineRule="exact"/>
        <w:ind w:left="108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 Rights, Powers, and Duties.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Representative is authorized and required to represent the Company (at the Company's expense) in connection with examinations of the Company's affairs by the IRS (or other taxing authority) under IRC Sections 6221 through 6241 (or similar state or local tax law), including any resulting administrative and judicial proceedings and shall timely make such elections and take such actions (or omit to take any actions) as are required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Agreement, the Tax Representative shall act at the direction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[or the Company Management] with respect to any actions that it is permitted to take when acting in its capacity as the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for Tax Liabilities.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 provision of this Agreement to the contrary, each Member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hereby agrees to indemnify and hold harmless the Company and the other Members from and against such Member's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Member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to the applicable taxing authority and for which such taxing authority entitles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allocable share, the Member shall use their reasonable judgment, taking into account the number of Member Units held by such Member in the Reviewed Year.</w:t>
      </w:r>
    </w:p>
    <w:p>
      <w:pPr>
        <w:keepNext w:val="0"/>
        <w:spacing w:before="120" w:after="0" w:line="260" w:lineRule="exact"/>
        <w:ind w:left="108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Cooperation.</w:t>
      </w:r>
    </w:p>
    <w:p>
      <w:pPr>
        <w:keepNext w:val="0"/>
        <w:spacing w:before="200" w:after="0" w:line="260" w:lineRule="exact"/>
        <w:ind w:left="1440" w:right="0" w:firstLine="0"/>
        <w:jc w:val="both"/>
      </w:pPr>
      <w:r>
        <w:rPr>
          <w:rFonts w:ascii="Times New Roman" w:hAnsi="Times New Roman" w:eastAsia="Times New Roman" w:cs="Times New Roman"/>
          <w:b w:val="0"/>
          <w:sz w:val="24"/>
        </w:rPr>
        <w:t>Each Member agrees to provide to the Company any information that the Company or the Tax Representative reasonably requests or that the IRS (or other taxing authority) requests from the Company or the Tax Representative (or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in connection with any audit, (b) to make any applicable tax elections or (c) otherwise to comply with applicable tax laws.  The Company and the Members further agree to execute such powers of attorney and other forms and authorizations, as the IRS (or other taxing authority) may require, in connection with any such audit, election or compliance.</w:t>
      </w:r>
    </w:p>
    <w:p>
      <w:pPr>
        <w:keepNext w:val="0"/>
        <w:spacing w:before="120" w:after="0" w:line="260" w:lineRule="exact"/>
        <w:ind w:left="108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Out for Eligible Companies.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Should the Company be qualified under Section 6221(b) of the Code to elect out of Sections 6221 through 6241 of the Code, the Company, through the actions of the [Company, Tax Representative, or any other person with the power to make such election], shall elect out of the such sections by following the procedures and methods required under the Code and applicable Treasury Regulations.  No Member shall take any action, including transferring such Member's interest, and the Company shall not permit any persons to enter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disqualify the Company from electing out of such sections.</w:t>
      </w:r>
    </w:p>
    <w:p>
      <w:pPr>
        <w:keepNext w:val="0"/>
        <w:spacing w:before="120" w:after="0" w:line="260" w:lineRule="exact"/>
        <w:ind w:left="108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Push-Out Election.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Federal Partnership Adjustment (FPA) that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under Section 6225 of the Code, then any Member may cause the Company (by directing the Tax Representative, or any other person with the power to make the election) to elect, under IRC Section 6226, and to comply with all of the requirements and procedures required to make that election, to make inapplicable to the Company the requirement in Section 6225 of the Code that the Company pay the imputed underpayment.</w:t>
      </w:r>
    </w:p>
    <w:p>
      <w:pPr>
        <w:keepNext w:val="0"/>
        <w:spacing w:before="120" w:after="0" w:line="260" w:lineRule="exact"/>
        <w:ind w:left="108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shall survive the termination, dissolution, liquidation, and winding up of the Company, the withdrawal of any Member from the Company, the termination, sale, or any transfer of any Member's interest, any termination or cancellation of this Agreement, as well as the termination, dissolution, liquidation, bankruptcy, or death of any Member.</w:t>
      </w:r>
    </w:p>
    <w:p>
      <w:pPr>
        <w:keepNext w:val="0"/>
        <w:spacing w:before="120" w:after="0" w:line="260" w:lineRule="exact"/>
        <w:ind w:left="1080" w:right="0" w:firstLine="0"/>
        <w:jc w:val="left"/>
      </w:pPr>
      <w:r>
        <w:rPr>
          <w:rFonts w:ascii="Times New Roman" w:hAnsi="Times New Roman" w:eastAsia="Times New Roman" w:cs="Times New Roman"/>
          <w:b w:val="0"/>
          <w:sz w:val="24"/>
        </w:rPr>
        <w:t>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and Reimbursement of the Tax Representative and any Designated Individual.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Tax Representative and the Designated Individual shall not be liable to the Company or the Members for, and the Company and the Members shall defend, indemnify and hold harmless the Tax Representative and any Designated Individual from and against, any actions, or failures to act, taken pursuant to this Agreement or in such person's role as Tax Representative or Designated Individual (as applicable), except to the extent that the Tax Representative's and/or the Designated Individual's actions, or failures to act, constituted gross negligence, or involved fraud, intentional misconduct, or bad faith.  The Company shall reimburse the Tax Representative for any reasonable costs and expenses incurred in connection with such person's role as Tax Representative. This section </w:t>
      </w:r>
      <w:r>
        <w:rPr>
          <w:rFonts w:ascii="Times New Roman" w:hAnsi="Times New Roman" w:eastAsia="Times New Roman" w:cs="Times New Roman"/>
          <w:b w:val="0"/>
          <w:sz w:val="24"/>
        </w:rPr>
        <w:t>10.10.</w:t>
      </w:r>
      <w:r>
        <w:rPr>
          <w:rFonts w:ascii="Times New Roman" w:hAnsi="Times New Roman" w:eastAsia="Times New Roman" w:cs="Times New Roman"/>
          <w:b w:val="0"/>
          <w:sz w:val="24"/>
        </w:rPr>
        <w:t xml:space="preserve"> shall survive the termination or expiration of the Company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acknowledge that, from time to time, they may receive information from or regarding the Company in the nature of trade secrets or that otherwise is confidential, the release of which may be damaging to the Company or Persons with which it does business. Each Member shall hold in strict confidence any information it receives regarding the Company that is identified as being confidential (and if that information is provided in writing, that is so marked) and may not disclose it to any Person other than another Member, except for disclosures (i) compelled by law (but the Member must notify the Managing Member promptly of any request for that information, before disclosing it, if practicable), (ii) to advisers or representatives of the Member or Persons to which that Member's Membership Interest may be transferred as permitted by this Agreement, but only if the recipients have agreed to be bound by the provisions of this paragraph, or (iii) of information that Member also has received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independent of the Company that the Member reasonably believes obtained that information without breach of any obligation of confidentiality.</w:t>
      </w:r>
    </w:p>
    <w:p>
      <w:pPr>
        <w:keepNext w:val="0"/>
        <w:spacing w:before="120" w:after="0" w:line="260" w:lineRule="exact"/>
        <w:ind w:left="108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Performance.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acknowledge that breach of the provisions of Section </w:t>
      </w: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of this Agreement may cause irreparable injury to the Company for which monetary damages are inadequate, difficult to compute, or both. Accordingly, the Members agree that the provisions of Section </w:t>
      </w: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of this Agreement may be enforced by specific performance.</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RECORDS, REPORTS, AND BANK ACCOUNTS</w:t>
      </w:r>
    </w:p>
    <w:p>
      <w:pPr>
        <w:keepNext w:val="0"/>
        <w:spacing w:before="120" w:after="0" w:line="260" w:lineRule="exact"/>
        <w:ind w:left="108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Books.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keep books and records of accounts and shall keep minutes of the meetings of its Members and each committee of the Members (if applicable). The books of account for the Company shall be maintained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[cash/accrual] basis in accordance with the terms of this Agreement, except that the Capital Accounts of the Members shall be maintained in accordance with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shall establish and maintain one or more separate bank and investment accounts in the Company's name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banks, or financial institutions and firms that the Members shall determine. The Members may not commingle the Company's funds with the funds of any Member; however, Company funds may be invested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the same as or similar to the Members' investment of their own funds or investments by their Affiliates.</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TRANSFERS</w:t>
      </w:r>
    </w:p>
    <w:p>
      <w:pPr>
        <w:keepNext w:val="0"/>
        <w:spacing w:before="120" w:after="0" w:line="260" w:lineRule="exact"/>
        <w:ind w:left="1080" w:right="0" w:firstLine="0"/>
        <w:jc w:val="left"/>
      </w:pP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Right to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or Assignee shall make any Transfer of all or any part of its Membership Interest, whether now owned or hereafter acquired,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of the Members; (b) as provided by 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of this Agreement; (c)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as provided by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Agreement; or (d) upon winding up or termination, as provided by Section </w:t>
      </w:r>
      <w:r>
        <w:rPr>
          <w:rFonts w:ascii="Times New Roman" w:hAnsi="Times New Roman" w:eastAsia="Times New Roman" w:cs="Times New Roman"/>
          <w:b w:val="0"/>
          <w:sz w:val="24"/>
        </w:rPr>
        <w:t>17.3.</w:t>
      </w:r>
      <w:r>
        <w:rPr>
          <w:rFonts w:ascii="Times New Roman" w:hAnsi="Times New Roman" w:eastAsia="Times New Roman" w:cs="Times New Roman"/>
          <w:b w:val="0"/>
          <w:sz w:val="24"/>
        </w:rPr>
        <w:t xml:space="preserve"> of this Agreement. Any attempted Transfer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or right, or any part thereof, in or in respect of the Company other than as specifically provided by this Agreement shall be, and is hereby declared, null and void </w:t>
      </w:r>
      <w:r>
        <w:rPr>
          <w:rFonts w:ascii="Times New Roman" w:hAnsi="Times New Roman" w:eastAsia="Times New Roman" w:cs="Times New Roman"/>
          <w:b w:val="0"/>
          <w:sz w:val="24"/>
        </w:rPr>
        <w:t>ab initio</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Rights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Assignee.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Until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as provided in this Agreement, the Assignee shall have no right to vote, but shall be entitled to (i) allocation of income, gain and loss and to receive distributions to which the assignor is entitled to the extent these items were assigned, and (ii) reasonable information or account of transactions of the Company and to make reasonable inspection of the books and records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as Substituted Member.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has the right to be admitted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Member with the Membership Interest and the Capital Commitment so transferred to such Person, in the event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making such Transfer grants the Assignee the right to be so admitted;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Transfer is consented to in accordance with Section </w:t>
      </w: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of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signed and dated resolution or other instrument evidencing the Transfer has been filed with the Company and such resolution or other instrument contains: (i) the agreement by the Assignee to be bound by all of the terms and provisions of this Agreement, (ii) any necessary or advisable representations and warranties, including that the Transfer was made in accordance with all applicable laws, regulations, and securities laws, (iii) the Membership Interests and the Capital Commitments after the Transfer of the Member making the Transfer and the substituted Member (which together must total the Membership Interest and the Capital Commitment of the Member making the Transfer before the Transfer) and (iv) the name, address and any other pertinent information necessary for amended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to deliver notices.</w:t>
      </w:r>
    </w:p>
    <w:p>
      <w:pPr>
        <w:keepNext w:val="0"/>
        <w:spacing w:before="120" w:after="0" w:line="260" w:lineRule="exact"/>
        <w:ind w:left="1080" w:right="0" w:firstLine="0"/>
        <w:jc w:val="left"/>
      </w:pPr>
      <w:r>
        <w:rPr>
          <w:rFonts w:ascii="Times New Roman" w:hAnsi="Times New Roman" w:eastAsia="Times New Roman" w:cs="Times New Roman"/>
          <w:b w:val="0"/>
          <w:sz w:val="24"/>
        </w:rPr>
        <w:t>13.4.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Offer.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not sell all or any portion of its Membership Interest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without first offering to sell the Membership Interest to the other Members. Upon the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to purchase such Membership Interest, the selling Member shall promptly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Third Party offer to all other Members. Each Member will have fifteen (15) days from the date of receipt of the Third Party offer to notify the selling Member in writing that the other Member intends to purchase the Membership Interest upon the terms and conditions of the Third Party offer. If more than one other Member desires to purchase the Membership Interest, each of the purchasing Members shall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Membership Interest that is proportional to that Member's Membership Interest. If none of the other Members give notification within fifteen (15) days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purchase the Membership Interest, then the selling Member shall be permitted to sell the Membership Interest to the Third Party upon the terms and conditions of the Third Party offer.</w:t>
      </w:r>
    </w:p>
    <w:p>
      <w:pPr>
        <w:keepNext w:val="0"/>
        <w:spacing w:before="120" w:after="0" w:line="260" w:lineRule="exact"/>
        <w:ind w:left="1080" w:right="0" w:firstLine="0"/>
        <w:jc w:val="left"/>
      </w:pPr>
      <w:r>
        <w:rPr>
          <w:rFonts w:ascii="Times New Roman" w:hAnsi="Times New Roman" w:eastAsia="Times New Roman" w:cs="Times New Roman"/>
          <w:b w:val="0"/>
          <w:sz w:val="24"/>
        </w:rPr>
        <w:t>13.5.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Expenses.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 selling its Membership Interest shall be responsible for all costs incurred by the Company in connection with the sale and the admission of the substituted Member (including, without limitation, the legal fees incurred in connection with the legal opinions referred to in Section </w:t>
      </w:r>
      <w:r>
        <w:rPr>
          <w:rFonts w:ascii="Times New Roman" w:hAnsi="Times New Roman" w:eastAsia="Times New Roman" w:cs="Times New Roman"/>
          <w:b w:val="0"/>
          <w:sz w:val="24"/>
        </w:rPr>
        <w:t>13.6.</w:t>
      </w:r>
      <w:r>
        <w:rPr>
          <w:rFonts w:ascii="Times New Roman" w:hAnsi="Times New Roman" w:eastAsia="Times New Roman" w:cs="Times New Roman"/>
          <w:b w:val="0"/>
          <w:sz w:val="24"/>
        </w:rPr>
        <w:t xml:space="preserve"> of this Agreement) on or before the tenth (10th) day after the receipt by that Person of the Company's invoice for the amount due. If payment is not made by the date due, the Person owing the amount shall pay interest on the unpaid amount from the date due until paid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per annum equal to the Default Interest Rate.</w:t>
      </w:r>
    </w:p>
    <w:p>
      <w:pPr>
        <w:keepNext w:val="0"/>
        <w:spacing w:before="120" w:after="0" w:line="260" w:lineRule="exact"/>
        <w:ind w:left="1080" w:right="0" w:firstLine="0"/>
        <w:jc w:val="left"/>
      </w:pPr>
      <w:r>
        <w:rPr>
          <w:rFonts w:ascii="Times New Roman" w:hAnsi="Times New Roman" w:eastAsia="Times New Roman" w:cs="Times New Roman"/>
          <w:b w:val="0"/>
          <w:sz w:val="24"/>
        </w:rPr>
        <w:t>13.6.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Opinion.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any transfer under this 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the Managing Member may, at their sole election,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opinion from the Company counsel or other counsel acceptable to the Managing Member that states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Transfer is exempt from registration under state and/or federal securities laws, (b) that the Transfer will not adversely affect the Company's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under the Code, and (c) that the Transfer will not be in contravention of this Agreement or any other state law.</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BUYOUT OF MEMBERSHIP INTEREST FOR INVOLUNTARY TRANSFERS</w:t>
      </w:r>
    </w:p>
    <w:p>
      <w:pPr>
        <w:keepNext w:val="0"/>
        <w:spacing w:before="120" w:after="0" w:line="260" w:lineRule="exact"/>
        <w:ind w:left="1080" w:right="0" w:firstLine="0"/>
        <w:jc w:val="left"/>
      </w:pP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marital relationship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terminated by death or divorce and such Member does not succeed to all of such Member's spouse's community or separate interest, if any, in the Membership Interest (such spouse is referred to hereafter in this 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as the "Assignee Spouse"), either as outright owner of such Membership Interest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holding such Membership Interest, whether or not such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such trust, then such Member shall have the option to purchase at Fair Value (determined as of the date of the death or divorce of the Member), under the payment terms provided in Section </w:t>
      </w:r>
      <w:r>
        <w:rPr>
          <w:rFonts w:ascii="Times New Roman" w:hAnsi="Times New Roman" w:eastAsia="Times New Roman" w:cs="Times New Roman"/>
          <w:b w:val="0"/>
          <w:sz w:val="24"/>
        </w:rPr>
        <w:t>14.9.</w:t>
      </w:r>
      <w:r>
        <w:rPr>
          <w:rFonts w:ascii="Times New Roman" w:hAnsi="Times New Roman" w:eastAsia="Times New Roman" w:cs="Times New Roman"/>
          <w:b w:val="0"/>
          <w:sz w:val="24"/>
        </w:rPr>
        <w:t xml:space="preserve">, the Assignee Spouse's interest in the Membership Interest to which such Member does not succeed. Such option must be exercised within ninety (90) days after the death of or the Member's divorce from the Assignee Spouse. Should the Member fail to exercise such option within such ninety (90) day period, then the Company shall have the option to purchase such Membership Interest at Fair Value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ninety (90) days after the lapse of the initial ninety (90) day period.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Membership Interest of the Company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death of or the Member's divorce from the Assignee Spouse shall be treated as owned by such Member for purposes of this agreement. If such Member ceases to act as trustee of such trust for any reason, then such Member shall have the option to purchase all of the Membership Interest at Fair Value held in such trust. Such option must be exercised within ninety (90) days after such Member ceases to act as trustee of such trust. Should such Member fail to exercise such option within such 90-day period, then the Company shall have the option to purchase such Membership Interest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ninety (90) days after the lapse of the initial 90-day period.</w:t>
      </w:r>
    </w:p>
    <w:p>
      <w:pPr>
        <w:keepNext w:val="0"/>
        <w:spacing w:before="120" w:after="0" w:line="260" w:lineRule="exact"/>
        <w:ind w:left="1080" w:right="0" w:firstLine="0"/>
        <w:jc w:val="left"/>
      </w:pP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of Member.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Commencing upon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surviving Members shall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ninety (90) days have the option to purchase all or any portion of the deceased Member's Membership Interest at Fair Value (determined as of the date of the death of the Member) under the payment terms provided in Section </w:t>
      </w:r>
      <w:r>
        <w:rPr>
          <w:rFonts w:ascii="Times New Roman" w:hAnsi="Times New Roman" w:eastAsia="Times New Roman" w:cs="Times New Roman"/>
          <w:b w:val="0"/>
          <w:sz w:val="24"/>
        </w:rPr>
        <w:t>14.9.</w:t>
      </w:r>
      <w:r>
        <w:rPr>
          <w:rFonts w:ascii="Times New Roman" w:hAnsi="Times New Roman" w:eastAsia="Times New Roman" w:cs="Times New Roman"/>
          <w:b w:val="0"/>
          <w:sz w:val="24"/>
        </w:rPr>
        <w:t xml:space="preserve">; provided, however, the exercise of said option shall require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of the surviving Members. Upon the expiration of ninety (90) days after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Company shall be obligated to purchase all, and not less than all, of the deceased Member's Membership Interest at Fair Value under the payment terms provided in Section </w:t>
      </w:r>
      <w:r>
        <w:rPr>
          <w:rFonts w:ascii="Times New Roman" w:hAnsi="Times New Roman" w:eastAsia="Times New Roman" w:cs="Times New Roman"/>
          <w:b w:val="0"/>
          <w:sz w:val="24"/>
        </w:rPr>
        <w:t>14.9.</w:t>
      </w:r>
      <w:r>
        <w:rPr>
          <w:rFonts w:ascii="Times New Roman" w:hAnsi="Times New Roman" w:eastAsia="Times New Roman" w:cs="Times New Roman"/>
          <w:b w:val="0"/>
          <w:sz w:val="24"/>
        </w:rPr>
        <w:t>, which the surviving Members do not elect to purchase pursuant to the option granted in the preceding sentence. The Assignee (which may include the spouse and executors or administrators of the deceased Member) shall sell all of the deceased Member's Membership Interest to the Company and/or the other Members in accordance with the option or obligation established by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Bankruptcy of Member.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Member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Member, the Company shall have the option, exercisable by notice from the Members to the Bankrupt Member (or its representative) at any time prior to the one hundred eightieth (180th) day after receipt of notice of the occurrence of the event causing it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Member, to purchase all or any portion of the Bankrupt Member's Membership Interest at Fair Value (determined as of the date that notice of the exercise of such option is given by the Members) under the payment terms provided in Section </w:t>
      </w:r>
      <w:r>
        <w:rPr>
          <w:rFonts w:ascii="Times New Roman" w:hAnsi="Times New Roman" w:eastAsia="Times New Roman" w:cs="Times New Roman"/>
          <w:b w:val="0"/>
          <w:sz w:val="24"/>
        </w:rPr>
        <w:t>14.9.</w:t>
      </w:r>
      <w:r>
        <w:rPr>
          <w:rFonts w:ascii="Times New Roman" w:hAnsi="Times New Roman" w:eastAsia="Times New Roman" w:cs="Times New Roman"/>
          <w:b w:val="0"/>
          <w:sz w:val="24"/>
        </w:rPr>
        <w:t xml:space="preserve">; provided, however, the exercise of said option shall require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of the other Members.</w:t>
      </w:r>
    </w:p>
    <w:p>
      <w:pPr>
        <w:keepNext w:val="0"/>
        <w:spacing w:before="120" w:after="0" w:line="260" w:lineRule="exact"/>
        <w:ind w:left="1080" w:right="0" w:firstLine="0"/>
        <w:jc w:val="left"/>
      </w:pPr>
      <w:r>
        <w:rPr>
          <w:rFonts w:ascii="Times New Roman" w:hAnsi="Times New Roman" w:eastAsia="Times New Roman" w:cs="Times New Roman"/>
          <w:b w:val="0"/>
          <w:sz w:val="24"/>
        </w:rPr>
        <w:t>14.4.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Lack of Funds.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Company shall not have sufficient funds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under Sections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of this Agreement, the other Members may, by Ratification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of the Members, vote to reduce the capital of the Company or to take such other steps as may be appropriate or necessary in order to enable the Company lawfully to purchase such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14.5.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 by Other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Company fails or declines to exercise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provided by this Agreement within the period of time specified for such option, then the other Members shall,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ninety (90) days thereafter, have the option to purchase such Membership Interest in proportion with their Membership Interests, or in such proportions as they may otherwise agree. The terms of purchase shall be the same terms available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of Option.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option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as provided by this Agreement shall be deemed exercised at the time the purchasing party delivers to the selling party written notice of intent to exercise such option along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payment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or cashier's check in the amount of ten percent (10%) of the estimated purchase price anticipated by the purchaser, in person or by United States registered mail, properly stamped and addressed to the last known address of the selling party.</w:t>
      </w:r>
    </w:p>
    <w:p>
      <w:pPr>
        <w:keepNext w:val="0"/>
        <w:spacing w:before="120" w:after="0" w:line="260" w:lineRule="exact"/>
        <w:ind w:left="1080" w:right="0" w:firstLine="0"/>
        <w:jc w:val="left"/>
      </w:pPr>
      <w:r>
        <w:rPr>
          <w:rFonts w:ascii="Times New Roman" w:hAnsi="Times New Roman" w:eastAsia="Times New Roman" w:cs="Times New Roman"/>
          <w:b w:val="0"/>
          <w:sz w:val="24"/>
        </w:rPr>
        <w:t>14.7.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Fair Value.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"Fair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be the amount that would be distributable to the Member holding such interest in the event that the assets of the Company were sold for cash and the proceeds, net of liabilities, were distributed to the holders of all Membership Interests pursuant to this Agreement. In the event that the Fair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is to be determined under this Agreement, the Members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independent appraiser to make such determination, and the Members shall make the books and records available to the appraiser for such purpose. The determination of Fair Value made by such appraiser shall be final, conclusive, and binding on the Company, all Members, and all Assignees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14.8.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 of Appraiser.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and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under Sections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of this Agreement (in the event of death or divorce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fees and expenses of such appraiser shall be paid by the Company.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and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under Sections </w:t>
      </w: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(in the event of the bankruptcy or default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fees and expenses of such appraiser shall be paid by the Bankrupt Member or Defaulting Member, by deducting at closing such fees and expenses from the purchase price to be paid to such Bankrupt Member or Defaulting Member, and remitting the same to the Company. Otherwise, the fees and expenses of such appraiser shall be shared equally by the purchaser and seller.</w:t>
      </w:r>
    </w:p>
    <w:p>
      <w:pPr>
        <w:keepNext w:val="0"/>
        <w:spacing w:before="120" w:after="0" w:line="260" w:lineRule="exact"/>
        <w:ind w:left="1080" w:right="0" w:firstLine="0"/>
        <w:jc w:val="left"/>
      </w:pPr>
      <w:r>
        <w:rPr>
          <w:rFonts w:ascii="Times New Roman" w:hAnsi="Times New Roman" w:eastAsia="Times New Roman" w:cs="Times New Roman"/>
          <w:b w:val="0"/>
          <w:sz w:val="24"/>
        </w:rPr>
        <w:t>14.9.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Purchase.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closing date for any sale and purchase made pursuant to this 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shall be the later of (i) thirty (30) days after the notice of the exercise of option has been received by the selling party, or (ii) thirty (30) days after the parties have received notice of the Fair Value of the Membership Interest.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of the purchase price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may be made by the Company and/or the other Members as follows: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 payment equal to twenty percent (20%) of the Fair Value shall be made at closing, and (ii) the balance of the purchase price, bearing interest at the General Interest Rate determined on the date of closing, shall be paid in twenty-four (24) equal monthly installments, with the first payment due thirty (30) days after the date of closing. Any such purchaser shall have the right to pay all or any part of such obligation at any time or times in advance of maturity without penalty. In the event that the Company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Fundamental Business Transaction, any such remaining obligation of the Company shall be paid within five (5) days of the close of the Fundamental Business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the Person selling the Membership Interest will transfer the Membership Interest free and clear of any liens or encumbrances, other than those which may have been created to secure any indebtedness or obligations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each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is purchased as described in this Agreement, upon the execution and delivery of the notes or payment of the cash as required herein, this Agreement shall operate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automatic transfer to the purchaser of the Membership Interest in the Company. The payment to be made to the selling Member, Assignee, or its representative shall constitute complete release, liquidation and satisfaction of all the rights and interest of the selling Member, Assignee, or its representative (and of all Persons claiming by, through, or under the selling Member, Assignee, or its representative) in and in respect of the Company, including, without limitation, any Membership Interest, any rights in specific Company property, and any rights against the Company and (insofar as the affairs of the Company are concerned) against the Members. The parties shall perform such actions and execute such documents that may be reasonably necessary to effectuate and evidence such purchase and sale, and release as provided by this paragraph.</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DEFAULT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MEMBER</w:t>
      </w:r>
    </w:p>
    <w:p>
      <w:pPr>
        <w:keepNext w:val="0"/>
        <w:spacing w:before="120" w:after="0" w:line="260" w:lineRule="exact"/>
        <w:ind w:left="1080" w:right="0" w:firstLine="0"/>
        <w:jc w:val="left"/>
      </w:pP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Expulsion.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may be expelled from the Company by unanimous vote of all other Members (not including the Member to be expelled). The Company or other Members may also exercise any one or more of the remedies provided for in paragraphs 15.01(i) through (iv). The Company may offset any damages to the Company or its Members occasioned by the misconduct of the expelled Member against any amounts distributable or otherwise payable by the Company to the expelled Member. The Company may take any number of actions against the Defaulting Member: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the Defaulting Member to forfeit its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reduce or subordinate the Defaulting Member's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force the Defaulting Member to sell its Membership Interest at Fair Value in accordance with 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or</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exercise any other rights and remedies available under the TBOC, at law, or in equity.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Member to be expelled from the Company pursuant to paragraph 15.01(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disagrees with the Company's determination that such Member has committed any of the acts required in order to cause such expulsion, then, prior to such Member being expelled from the Company, and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pursuant to paragraph 15.01(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Member may, within 30 days after receiving notice from the Company and the other Members of such Member's pending expulsion from the Company, notify the Company and other Members in writing that such Member disputes the validity of such expulsion, specifying the nature of the dispute and the basis therefor. The Company and the Members shall in good faith attempt to resolve any dispute and, if the Company and the Members so resolve all disputes, then such Member shall not be expelled from the Company and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If the Company and the Members do not reach agreement in resolving the dispute within 20 days after notice is given by such Member pursuant to the immediately preceding sentence, the Members shall submit the dispute to binding arbitration under rules of the American Arbitration Association and pursuant to Texas law; provided, that, the foregoing shall not prevent the Company or any Member from also petitioning any court of competent jurisdiction for injunctive relief regarding any actions taken (or to be taken) by the Company or any Member related thereto.</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Manager expelled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deemed to have been removed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as of the date of expulsion.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OR MODIFICATION</w:t>
      </w:r>
    </w:p>
    <w:p>
      <w:pPr>
        <w:keepNext w:val="0"/>
        <w:spacing w:before="120" w:after="0" w:line="260" w:lineRule="exact"/>
        <w:ind w:left="1080" w:right="0" w:firstLine="0"/>
        <w:jc w:val="left"/>
      </w:pPr>
      <w:r>
        <w:rPr>
          <w:rFonts w:ascii="Times New Roman" w:hAnsi="Times New Roman" w:eastAsia="Times New Roman" w:cs="Times New Roman"/>
          <w:b w:val="0"/>
          <w:sz w:val="24"/>
        </w:rPr>
        <w:t>16.1.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or Modification.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16.2.</w:t>
      </w:r>
      <w:r>
        <w:rPr>
          <w:rFonts w:ascii="Times New Roman" w:hAnsi="Times New Roman" w:eastAsia="Times New Roman" w:cs="Times New Roman"/>
          <w:b w:val="0"/>
          <w:sz w:val="24"/>
        </w:rPr>
        <w:t xml:space="preserve">, this Agreement may be amended or modified from time to time only by Ratification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16.2.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Provisions for Certain Amendments or Modifications.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such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Member,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or modification reducing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Membership Interest or increasing its Capital Commitment (other than to reflect changes otherwise provided by this Agreement) is effective only with that Member's consent.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or modification reducing the required Membership Interest or other measure for any consent or vote in this Agreement is effective only with the consent or vote of Members having the Membership Interest or other measure theretofore required.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Mangers may from time to time make amendments or modifications for the limited purposes of reflecting the admission or withdrawal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as to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without approval by the Members provided that the requirements set forth in this Agreement with respect to the admission or withdrawal of the Member have been satisfied.</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 AND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17.1.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 Requiring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begin to wind up its affairs upon the first of the following to occur: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Ratification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or other written document approving the termination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Majority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occurrence of any event that terminates the continued membership of the last remaining Member of the Company; provided, however, that the Company is not dissolved if, no later than ninety (90) days after the termination of the membership of the last remaining Member, the legal representative or successor of the last remaining Member agrees to cancel the event requiring winding up, to continue the Company and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to designate another Person who agrees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of the date of termination of the membership of the last remaining Member;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nonwaivable event under the terms of the TBOC which requires the Company to be dissolved or terminated; 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Majority of the Members, if no capital has been paid into the Company, and the Company has not otherwise commenced business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ninety (90) days after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17.2.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May Be Continued.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in paragraph 17.01(b)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that requires the winding up of the Company's business shall not terminate the Company if, within one year after the date of the event, the Members unanimously consent to cancel the event requiring winding up.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duration that requires the winding up of the Company's business shall not terminate the Company if, no later than three years after the date the period of duration expires, the Members unanimously consent to amend the Company's Certificate of Formation and this Agreement to extend the Company's period of duration.</w:t>
      </w:r>
    </w:p>
    <w:p>
      <w:pPr>
        <w:keepNext w:val="0"/>
        <w:spacing w:before="120" w:after="0" w:line="260" w:lineRule="exact"/>
        <w:ind w:left="1080" w:right="0" w:firstLine="0"/>
        <w:jc w:val="left"/>
      </w:pPr>
      <w:r>
        <w:rPr>
          <w:rFonts w:ascii="Times New Roman" w:hAnsi="Times New Roman" w:eastAsia="Times New Roman" w:cs="Times New Roman"/>
          <w:b w:val="0"/>
          <w:sz w:val="24"/>
        </w:rPr>
        <w:t>17.3.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soon as possible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termination of the Company, the Members shall act as liquidator or may appoint one or more Members as liquidator. The liquidator shall proceed diligently to wind up the affairs of the Company and make final distributions as provided herein and in the TBOC. The costs of liquidation shall be borne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expense. Until final distribution, the liquidator shall continue to operate the Company properties with all of the power and authority of the Members. The steps to be accomplished by the liquidator are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promptly as possible after such event and again after final liquidation, the liquidator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accounting to be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firm of certified public accountants of the Company's assets, liabilities, and operations through the last day of the calendar month in which the termination occurs or the final liquidation is completed, as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liquidator shall cause the notice described in Section 11.052 of the TBOC to be delivered to each known claimant against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liquidator shall pay, satisfy or discharge from Company funds all of the debts, liabilities and obligations of the Company or otherwise make adequate provision for payment and discharge thereof (including, without limitation, the establishment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escrow fund for contingent liabilities in such amount and for such term as the liquidator may reasonably determine);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remaining assets of the Company shall be distributed to the Members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liquidator may sell any or all Company property, including to Members, and any resulting gain or loss from each sale shall be computed and allocated to the Capital Accounts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all Company property that has not been sold, the fair market value of that property shall be determined and the Capital Accounts of the Members shall be adjusted to reflect the manner in which the unrealized income, gain, loss, and deduction inherent in property that has not been reflected in the Capital Accounts previously would be allocated among the Members if there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disposition of that property for the fair market value of that property on the date of distribution; and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Company property shall be distributed among the Members in accordance with the positive Capital Account balances of the Members, as determined after taking into account all Capital Account adjustments for the taxable year of the Company during which the liquidation of the company occurs (other than those made by reason of this clause (iii)); and those distributions shall be made by the end of the taxable year of the Company during which the liquidation of the Company occurs (or, if later, ninety (90) days after the date of liquidation).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distributions in kind to the Members shall be made subject to the liability of each distributee for costs, expenses, and liabilities theretofore incurred or for which the Company has committed prior to the date of termination and those costs, expenses, and liabilities shall be allocated to the distributee pursuant to this paragraph. Upon completion of all distributions to the Member, such distribution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return to the Member of its Capital Contributions and release all claims against the Company.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returns funds to the Company, it has no claim against any other Member for those funds.</w:t>
      </w:r>
    </w:p>
    <w:p>
      <w:pPr>
        <w:keepNext w:val="0"/>
        <w:spacing w:before="120" w:after="0" w:line="260" w:lineRule="exact"/>
        <w:ind w:left="1080" w:right="0" w:firstLine="0"/>
        <w:jc w:val="left"/>
      </w:pPr>
      <w:r>
        <w:rPr>
          <w:rFonts w:ascii="Times New Roman" w:hAnsi="Times New Roman" w:eastAsia="Times New Roman" w:cs="Times New Roman"/>
          <w:b w:val="0"/>
          <w:sz w:val="24"/>
        </w:rPr>
        <w:t>17.4.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Deficit Capital Accounts.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to the contrary contained in this Agreement, and notwithstanding any custom or rule of law to the contrary, to the extent that the deficit, if any, in the Capital Account of any Member results from or is attributable to deductions and losses of the Company (including non-cash items such as depreciation), or distributions of money pursuant to this Agreement to all Members in proportion to their respective Membership Interests, upon termination of the Company such deficit shall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of the Company and such Members shall not be obligated to contribute such amount to the Company to bring the balance of such Member's Capital Account to zero.</w:t>
      </w:r>
    </w:p>
    <w:p>
      <w:pPr>
        <w:keepNext w:val="0"/>
        <w:spacing w:before="120" w:after="0" w:line="260" w:lineRule="exact"/>
        <w:ind w:left="1080" w:right="0" w:firstLine="0"/>
        <w:jc w:val="left"/>
      </w:pPr>
      <w:r>
        <w:rPr>
          <w:rFonts w:ascii="Times New Roman" w:hAnsi="Times New Roman" w:eastAsia="Times New Roman" w:cs="Times New Roman"/>
          <w:b w:val="0"/>
          <w:sz w:val="24"/>
        </w:rPr>
        <w:t>17.5.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completion of the distribution of Company assets as provided in this Article </w:t>
      </w: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the Company is terminated, and the Managing Member (or such other Person or Persons as the TBOC may require or permit) shall execute, acknowledge and cause to be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Termination, at which time the Company shall cease to exist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limited liability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AND DISCLOSURES</w:t>
      </w:r>
    </w:p>
    <w:p>
      <w:pPr>
        <w:keepNext w:val="0"/>
        <w:spacing w:before="120" w:after="0" w:line="260" w:lineRule="exact"/>
        <w:ind w:left="1080" w:right="0" w:firstLine="0"/>
        <w:jc w:val="left"/>
      </w:pPr>
      <w:r>
        <w:rPr>
          <w:rFonts w:ascii="Times New Roman" w:hAnsi="Times New Roman" w:eastAsia="Times New Roman" w:cs="Times New Roman"/>
          <w:b w:val="0"/>
          <w:sz w:val="24"/>
        </w:rPr>
        <w:t>18.1.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Regulation D of the Securities Act of 1933.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MEMBERSHIP INTERESTS THAT ARE THE SUBJECT OF THIS COMPANY AGREEMENT HAVE NOT BEEN REGISTERED UNDER THE SECURITIES ACT OF 1933, AS AMENDED, OR ANY STATE SECURITIES LAWS. THE INTERESTS MAY NOT BE OFFERED FOR SALE, SOLD, PLEDGED, TRANSFERRED, OR OTHERWISE DISPOSED OF UNTIL THE HOLDER OF THE MEMBERSHIP INTERESTS PROVIDES EVIDENCE SATISFACTORY TO THE MEMBERS (WHICH, IN THE DISCRETION OF THE MEMBERS, MAY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THAT SUCH OFFER, SALE, PLEDGE, TRANSFER, OR OTHER DISPOSITION WILL NOT VIOLATE APPLICABLE FEDERAL OR STATE SECURITIES LAWS. THE MEMBERSHIP INTERESTS THAT ARE THE SUBJECT OF THIS COMPANY AGREEMENT ARE SUBJECT TO RESTRICTIONS ON THE SALE, PLEDGE, TRANSFER, OR OTHER DISPOSITION AS SET FORTH IN THIS COMPANY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to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executing this Agreement, each Member acknowledges that it has actual notice of all of the provisions of this Agreement, including, without limitation, the restrictions on the transfer of Membership Interests set forth in this Agreement, and all of the provisions of the Certificate of Formation. Except as otherwise expressly provided by law, each Member hereby agrees that this Agreement constitutes adequate notice of any notice requirement under Chapter 8 of the Uniform Commercial Code, and each Member hereby waives any requirement that any further notice thereunder be given.</w:t>
      </w:r>
    </w:p>
    <w:p>
      <w:pPr>
        <w:keepNext w:val="0"/>
        <w:spacing w:before="120" w:after="0" w:line="260" w:lineRule="exact"/>
        <w:ind w:left="1080" w:right="0" w:firstLine="0"/>
        <w:jc w:val="left"/>
      </w:pPr>
      <w:r>
        <w:rPr>
          <w:rFonts w:ascii="Times New Roman" w:hAnsi="Times New Roman" w:eastAsia="Times New Roman" w:cs="Times New Roman"/>
          <w:b w:val="0"/>
          <w:sz w:val="24"/>
        </w:rPr>
        <w:t>18.3.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Article 581-1 et seq. of the Texas Revised Civil Statutes (the "Texas Securities Act"), the liability under the Texas Securities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 engaged to provide services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of securities of the Company ("Service Providers") is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three times the fee paid by the issuer or seller of the Company's securities, unless the trier of fact finds that such Service Provider engaged in intentional wrongdoing in providing the services. By executing this Agreement, each Member hereby acknowledges the disclosure contained in this Section </w:t>
      </w:r>
      <w:r>
        <w:rPr>
          <w:rFonts w:ascii="Times New Roman" w:hAnsi="Times New Roman" w:eastAsia="Times New Roman" w:cs="Times New Roman"/>
          <w:b w:val="0"/>
          <w:sz w:val="24"/>
        </w:rPr>
        <w:t>18.3.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XIX.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ESTABLISH SERIES</w:t>
      </w:r>
    </w:p>
    <w:p>
      <w:pPr>
        <w:keepNext w:val="0"/>
        <w:spacing w:before="120" w:after="0" w:line="260" w:lineRule="exact"/>
        <w:ind w:left="1080" w:right="0" w:firstLine="0"/>
        <w:jc w:val="left"/>
      </w:pPr>
      <w:r>
        <w:rPr>
          <w:rFonts w:ascii="Times New Roman" w:hAnsi="Times New Roman" w:eastAsia="Times New Roman" w:cs="Times New Roman"/>
          <w:b w:val="0"/>
          <w:sz w:val="24"/>
        </w:rPr>
        <w:t>19.1.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Establishment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Series.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at any time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by designating Members, Managing Members, membership interests, or assets particular to that series. The series shall have separate rights, powers, or duties with respect to the Company 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business purpose or investment objective that is not prohibited by Section 2.003 of the TBOC. Further, the debts, liabilities, obligations, and expenses incurred, contracted for, or otherwise existing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series shall be enforceable against the assets of that series only, and shall not be enforceable against the assets of the Company generally or any other series; and none of the debts, liabilities, obligations, and expenses incurred, contracted for, or otherwise existing with respect to the Company generally or any other series shall be enforceable against the assets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series.</w:t>
      </w:r>
    </w:p>
    <w:p>
      <w:pPr>
        <w:keepNext w:val="0"/>
        <w:spacing w:before="120" w:after="0" w:line="260" w:lineRule="exact"/>
        <w:ind w:left="720" w:right="0" w:firstLine="0"/>
        <w:jc w:val="left"/>
      </w:pPr>
      <w:r>
        <w:rPr>
          <w:rFonts w:ascii="Times New Roman" w:hAnsi="Times New Roman" w:eastAsia="Times New Roman" w:cs="Times New Roman"/>
          <w:b w:val="0"/>
          <w:sz w:val="24"/>
        </w:rPr>
        <w:t>ARTICLE XX.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20.1.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Supersedes Other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sets forth the entire Agreement of the Members and supersedes any and all prior Agreements, written or oral, of the Members with respect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20.2.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context requires it, words in the present tense include the future tense, in the masculine gender include the feminine and neuter gender, in the singular number include the plural number, and in the plural number include the singular number. In the event there is only one Member, then references to Members in the plural should be construed as singular.</w:t>
      </w:r>
    </w:p>
    <w:p>
      <w:pPr>
        <w:keepNext w:val="0"/>
        <w:spacing w:before="120" w:after="0" w:line="260" w:lineRule="exact"/>
        <w:ind w:left="1080" w:right="0" w:firstLine="0"/>
        <w:jc w:val="left"/>
      </w:pPr>
      <w:r>
        <w:rPr>
          <w:rFonts w:ascii="Times New Roman" w:hAnsi="Times New Roman" w:eastAsia="Times New Roman" w:cs="Times New Roman"/>
          <w:b w:val="0"/>
          <w:sz w:val="24"/>
        </w:rPr>
        <w:t>20.3.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Except as expressly set forth to the contrary in this Agreement, any notice, Ratification, requests, or consents provided for or permitted to be given under this Agreement must be in writing and must be given either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email, (b) in person, (c) registered or certified United States mail, return receipt requested, (d) by courier such as UPS or FedEx, or (e) fax.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email shall be considered to have been delivered when emailed to the last known email address provided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US mail shall be considered to have been delivered when deposited into the mail, certified or registered, return receipt requested.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sent via courier shall be considered to have been delivered when given to the courier service.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fax shall be considered to have been delivered when confirmed by the sending party's fax machine. All notices, requests, and consents to be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must be sent to or made at the addresses given for that Member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such other address as that Member may specify by notice to the other Members. Any notice, request, or consent to the Company or the Managing Member must be delivered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[Enter company address line 1]</w:t>
      </w:r>
    </w:p>
    <w:p>
      <w:pPr>
        <w:keepNext w:val="0"/>
        <w:spacing w:before="200" w:after="0" w:line="260" w:lineRule="exact"/>
        <w:ind w:left="1440" w:right="0" w:firstLine="0"/>
        <w:jc w:val="both"/>
      </w:pPr>
      <w:r>
        <w:rPr>
          <w:rFonts w:ascii="Times New Roman" w:hAnsi="Times New Roman" w:eastAsia="Times New Roman" w:cs="Times New Roman"/>
          <w:b w:val="0"/>
          <w:sz w:val="24"/>
        </w:rPr>
        <w:t>[Enter company address line 2]</w:t>
      </w:r>
    </w:p>
    <w:p>
      <w:pPr>
        <w:keepNext w:val="0"/>
        <w:spacing w:before="200" w:after="0" w:line="260" w:lineRule="exact"/>
        <w:ind w:left="1440" w:right="0" w:firstLine="0"/>
        <w:jc w:val="both"/>
      </w:pPr>
      <w:r>
        <w:rPr>
          <w:rFonts w:ascii="Times New Roman" w:hAnsi="Times New Roman" w:eastAsia="Times New Roman" w:cs="Times New Roman"/>
          <w:b w:val="0"/>
          <w:sz w:val="24"/>
        </w:rPr>
        <w:t>Email: [email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Whenever any notice is required to be given by law, the Certificate of Formation or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signed by the Person entitled to notice, shall be deemed to satisfy the notice requirements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Waiver or Consent.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consent in regards to any breach or default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officer with respect to the Company or the performance of this Agreement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waiver or consent.</w:t>
      </w:r>
    </w:p>
    <w:p>
      <w:pPr>
        <w:keepNext w:val="0"/>
        <w:spacing w:before="120" w:after="0" w:line="260" w:lineRule="exact"/>
        <w:ind w:left="1080" w:right="0" w:firstLine="0"/>
        <w:jc w:val="left"/>
      </w:pPr>
      <w:r>
        <w:rPr>
          <w:rFonts w:ascii="Times New Roman" w:hAnsi="Times New Roman" w:eastAsia="Times New Roman" w:cs="Times New Roman"/>
          <w:b w:val="0"/>
          <w:sz w:val="24"/>
        </w:rPr>
        <w:t>20.5.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agrees to execute and deliver any additional documents, or to perform any additional acts, that may be required to effectuate and perform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Certain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irrevocably waives any right it may have to maintain any individual action for dissolution of the Company or for partition of the property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20.7.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laws of the state of Texas shall govern the validity of this Agreement, the construction of its terms and the interpretation of the rights and duties of the Members hereto.</w:t>
      </w:r>
    </w:p>
    <w:p>
      <w:pPr>
        <w:keepNext w:val="0"/>
        <w:spacing w:before="120" w:after="0" w:line="260" w:lineRule="exact"/>
        <w:ind w:left="1080" w:right="0" w:firstLine="0"/>
        <w:jc w:val="left"/>
      </w:pPr>
      <w:r>
        <w:rPr>
          <w:rFonts w:ascii="Times New Roman" w:hAnsi="Times New Roman" w:eastAsia="Times New Roman" w:cs="Times New Roman"/>
          <w:b w:val="0"/>
          <w:sz w:val="24"/>
        </w:rPr>
        <w:t>20.8.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invalidity of any provision of this Agreement shall not affect the enforceability of the remaining provisions of this Agreement or any part thereof. If any provision or provisions hereof shall be declared invalid, this Agreement shall be construed as if such invalid provision or provisions had not been included herein.</w:t>
      </w:r>
    </w:p>
    <w:p>
      <w:pPr>
        <w:keepNext w:val="0"/>
        <w:spacing w:before="120" w:after="0" w:line="260" w:lineRule="exact"/>
        <w:ind w:left="1080" w:right="0" w:firstLine="0"/>
        <w:jc w:val="left"/>
      </w:pPr>
      <w:r>
        <w:rPr>
          <w:rFonts w:ascii="Times New Roman" w:hAnsi="Times New Roman" w:eastAsia="Times New Roman" w:cs="Times New Roman"/>
          <w:b w:val="0"/>
          <w:sz w:val="24"/>
        </w:rPr>
        <w:t>20.9.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multiple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Agreement, and the signature pages from any counterpart may be appended to any other counterpart to assemble fully executed counterparts. Counterparts of this Agreement also may be exchanged via electronic facsimile machines or scanned and emailed, and electronic facsimile or scanned and emailed copies of any party's signature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for all purposes.</w:t>
      </w:r>
    </w:p>
    <w:p>
      <w:pPr>
        <w:keepNext w:val="0"/>
        <w:spacing w:before="200" w:after="0" w:line="260" w:lineRule="exact"/>
        <w:ind w:left="360" w:right="0" w:firstLine="0"/>
        <w:jc w:val="both"/>
      </w:pPr>
      <w:r>
        <w:rPr>
          <w:rFonts w:ascii="Times New Roman" w:hAnsi="Times New Roman" w:eastAsia="Times New Roman" w:cs="Times New Roman"/>
          <w:b w:val="0"/>
          <w:sz w:val="24"/>
        </w:rPr>
        <w:t>The Members have executed this Company Agreement, as of the Effective Date.</w:t>
      </w:r>
    </w:p>
    <w:p>
      <w:pPr>
        <w:keepNext w:val="0"/>
        <w:spacing w:before="120" w:after="0" w:line="260" w:lineRule="exact"/>
        <w:ind w:left="360" w:right="0" w:firstLine="0"/>
        <w:jc w:val="left"/>
      </w:pPr>
      <w:r>
        <w:rPr>
          <w:rFonts w:ascii="Times New Roman" w:hAnsi="Times New Roman" w:eastAsia="Times New Roman" w:cs="Times New Roman"/>
          <w:b/>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First Member]</w:t>
      </w:r>
    </w:p>
    <w:p>
      <w:pPr>
        <w:keepNext w:val="0"/>
        <w:spacing w:before="120" w:after="0" w:line="260" w:lineRule="exact"/>
        <w:ind w:left="360" w:right="0" w:firstLine="0"/>
        <w:jc w:val="left"/>
      </w:pPr>
      <w:r>
        <w:rPr>
          <w:rFonts w:ascii="Times New Roman" w:hAnsi="Times New Roman" w:eastAsia="Times New Roman" w:cs="Times New Roman"/>
          <w:b w:val="0"/>
          <w:sz w:val="24"/>
        </w:rPr>
        <w:t>[Name of First Member]</w:t>
      </w:r>
    </w:p>
    <w:p>
      <w:pPr>
        <w:keepNext w:val="0"/>
        <w:spacing w:before="120" w:after="0" w:line="260" w:lineRule="exact"/>
        <w:ind w:left="360" w:right="0" w:firstLine="0"/>
        <w:jc w:val="left"/>
      </w:pPr>
      <w:r>
        <w:rPr>
          <w:rFonts w:ascii="Times New Roman" w:hAnsi="Times New Roman" w:eastAsia="Times New Roman" w:cs="Times New Roman"/>
          <w:b w:val="0"/>
          <w:sz w:val="24"/>
        </w:rPr>
        <w:t>Date Signed: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Second Member]</w:t>
      </w:r>
    </w:p>
    <w:p>
      <w:pPr>
        <w:keepNext w:val="0"/>
        <w:spacing w:before="120" w:after="0" w:line="260" w:lineRule="exact"/>
        <w:ind w:left="360" w:right="0" w:firstLine="0"/>
        <w:jc w:val="left"/>
      </w:pPr>
      <w:r>
        <w:rPr>
          <w:rFonts w:ascii="Times New Roman" w:hAnsi="Times New Roman" w:eastAsia="Times New Roman" w:cs="Times New Roman"/>
          <w:b w:val="0"/>
          <w:sz w:val="24"/>
        </w:rPr>
        <w:t>[Name of First Member]</w:t>
      </w:r>
    </w:p>
    <w:p>
      <w:pPr>
        <w:keepNext w:val="0"/>
        <w:spacing w:before="120" w:after="0" w:line="260" w:lineRule="exact"/>
        <w:ind w:left="360" w:right="0" w:firstLine="0"/>
        <w:jc w:val="left"/>
      </w:pPr>
      <w:r>
        <w:rPr>
          <w:rFonts w:ascii="Times New Roman" w:hAnsi="Times New Roman" w:eastAsia="Times New Roman" w:cs="Times New Roman"/>
          <w:b w:val="0"/>
          <w:sz w:val="24"/>
        </w:rPr>
        <w:t>Date Signed: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OF [COMPANY NAME], LLC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