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Compensation Committee Resolutions: Compensation Disclosure and Say-on-Pay Approval</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Compensation Disclosure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WHEREAS, pursuant to Item 407(e)(5) of Regulation S-K, the compensation committee (the “Compensation Committee”) of the board of directors (the “Board”) of [COMPANY NAME] (the “Company”) is required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committee report (the “Compensation Committee Report”) stating whether the Compensation Committee has reviewed and discussed with management the compensation discussion and analysis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required by Item 402(b) of Regulation S-K, and whether, based on such review, the Compensation Committee recommended to the Board that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 included in the Company’s proxy statement (the “Proxy Statement”) for the [YEAR] Annual Meeting of Stockholders [to be held on [date]] (the “Annual Meeting”);</w:t>
      </w:r>
    </w:p>
    <w:p>
      <w:pPr>
        <w:keepNext w:val="0"/>
        <w:spacing w:before="120" w:after="0" w:line="260" w:lineRule="exact"/>
        <w:ind w:left="720" w:right="0" w:firstLine="240"/>
        <w:jc w:val="left"/>
      </w:pPr>
      <w:r>
        <w:rPr>
          <w:rFonts w:ascii="Times New Roman" w:hAnsi="Times New Roman" w:eastAsia="Times New Roman" w:cs="Times New Roman"/>
          <w:b w:val="0"/>
          <w:sz w:val="24"/>
        </w:rPr>
        <w:t>WHEREAS, the Compensation Committee has reviewed and discussed with management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 included in the draft Proxy Statement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 previously provided to the Compensation Committee];</w:t>
      </w:r>
    </w:p>
    <w:p>
      <w:pPr>
        <w:keepNext w:val="0"/>
        <w:spacing w:before="120" w:after="0" w:line="260" w:lineRule="exact"/>
        <w:ind w:left="72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[WHEREAS, the Compensation Committee has reviewed the summary executive compensation tables and narrative disclosure (the “Summary Compensation Disclosure”), substantially in the form [</w:t>
      </w:r>
      <w:r>
        <w:rPr>
          <w:rFonts w:ascii="Times New Roman" w:hAnsi="Times New Roman" w:eastAsia="Times New Roman" w:cs="Times New Roman"/>
          <w:b/>
          <w:sz w:val="24"/>
        </w:rPr>
        <w:t>ALTERNATE CLAUSE</w:t>
      </w:r>
      <w:r>
        <w:rPr>
          <w:rFonts w:ascii="Times New Roman" w:hAnsi="Times New Roman" w:eastAsia="Times New Roman" w:cs="Times New Roman"/>
          <w:b w:val="0"/>
          <w:sz w:val="24"/>
        </w:rPr>
        <w:t xml:space="preserve"> [attached hereto as Exhibit [B] / included in the draft Proxy Statement attached hereto as Exhibit [B] / previously provided to the Compensation Committee]];]]</w:t>
      </w:r>
    </w:p>
    <w:p>
      <w:pPr>
        <w:keepNext w:val="0"/>
        <w:spacing w:before="120" w:after="0" w:line="260" w:lineRule="exact"/>
        <w:ind w:left="720" w:right="0" w:firstLine="240"/>
        <w:jc w:val="left"/>
      </w:pPr>
      <w:r>
        <w:rPr>
          <w:rFonts w:ascii="Times New Roman" w:hAnsi="Times New Roman" w:eastAsia="Times New Roman" w:cs="Times New Roman"/>
          <w:b w:val="0"/>
          <w:sz w:val="24"/>
        </w:rPr>
        <w:t>WHEREAS, the Compensation Committee has reviewed the draft Compensation Committee Report substantially in the form [attached hereto as Exhibit [C] / included in the draft Proxy Statement attached hereto as Exhibit [C] / previously provided to the Compensation Committee][;/.]</w:t>
      </w:r>
    </w:p>
    <w:p>
      <w:pPr>
        <w:keepNext w:val="0"/>
        <w:spacing w:before="120" w:after="0" w:line="260" w:lineRule="exact"/>
        <w:ind w:left="720" w:right="0" w:firstLine="240"/>
        <w:jc w:val="left"/>
      </w:pPr>
      <w:r>
        <w:rPr>
          <w:rFonts w:ascii="Times New Roman" w:hAnsi="Times New Roman" w:eastAsia="Times New Roman" w:cs="Times New Roman"/>
          <w:b w:val="0"/>
          <w:sz w:val="24"/>
        </w:rPr>
        <w:t>[WHEREAS, the Compensation Committee has been advised by [COMPENSATION CONSULTANT OR ADVISOR/LEGAL ADVISOR/OTHER] with respect to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ANY OTHER COMPENSATION INFORMATION REVIEWED];/.]</w:t>
      </w:r>
    </w:p>
    <w:p>
      <w:pPr>
        <w:keepNext w:val="0"/>
        <w:spacing w:before="120" w:after="0" w:line="260" w:lineRule="exact"/>
        <w:ind w:left="360" w:right="0" w:firstLine="0"/>
        <w:jc w:val="left"/>
      </w:pPr>
      <w:r>
        <w:rPr>
          <w:rFonts w:ascii="Times New Roman" w:hAnsi="Times New Roman" w:eastAsia="Times New Roman" w:cs="Times New Roman"/>
          <w:b/>
          <w:sz w:val="24"/>
        </w:rPr>
        <w:t>Approval of the CD&amp;</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and [Summary Compensation Disclosure and] Compensation Report</w:t>
      </w:r>
    </w:p>
    <w:p>
      <w:pPr>
        <w:keepNext w:val="0"/>
        <w:spacing w:before="120" w:after="0" w:line="260" w:lineRule="exact"/>
        <w:ind w:left="720" w:right="0" w:firstLine="240"/>
        <w:jc w:val="left"/>
      </w:pPr>
      <w:r>
        <w:rPr>
          <w:rFonts w:ascii="Times New Roman" w:hAnsi="Times New Roman" w:eastAsia="Times New Roman" w:cs="Times New Roman"/>
          <w:b w:val="0"/>
          <w:sz w:val="24"/>
        </w:rPr>
        <w:t>RESOLVED, that the Compensation Committee hereby approves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Summary Compensation Disclosure], substantially in the form[s] [attached hereto as Exhibit[s] [</w:t>
      </w:r>
      <w:r>
        <w:rPr>
          <w:rFonts w:ascii="Times New Roman" w:hAnsi="Times New Roman" w:eastAsia="Times New Roman" w:cs="Times New Roman"/>
          <w:b/>
          <w:sz w:val="24"/>
        </w:rPr>
        <w:t>A</w:t>
      </w:r>
      <w:r>
        <w:rPr>
          <w:rFonts w:ascii="Times New Roman" w:hAnsi="Times New Roman" w:eastAsia="Times New Roman" w:cs="Times New Roman"/>
          <w:b w:val="0"/>
          <w:sz w:val="24"/>
        </w:rPr>
        <w:t>] [and [B]] / included in the draft Proxy Statement attached hereto as Exhibit[s] [</w:t>
      </w:r>
      <w:r>
        <w:rPr>
          <w:rFonts w:ascii="Times New Roman" w:hAnsi="Times New Roman" w:eastAsia="Times New Roman" w:cs="Times New Roman"/>
          <w:b/>
          <w:sz w:val="24"/>
        </w:rPr>
        <w:t>A</w:t>
      </w:r>
      <w:r>
        <w:rPr>
          <w:rFonts w:ascii="Times New Roman" w:hAnsi="Times New Roman" w:eastAsia="Times New Roman" w:cs="Times New Roman"/>
          <w:b w:val="0"/>
          <w:sz w:val="24"/>
        </w:rPr>
        <w:t>] [and [B]] / previously provided to the Compensation Committee].</w:t>
      </w:r>
    </w:p>
    <w:p>
      <w:pPr>
        <w:keepNext w:val="0"/>
        <w:spacing w:before="120" w:after="0" w:line="260" w:lineRule="exact"/>
        <w:ind w:left="720" w:right="0" w:firstLine="240"/>
        <w:jc w:val="left"/>
      </w:pPr>
      <w:r>
        <w:rPr>
          <w:rFonts w:ascii="Times New Roman" w:hAnsi="Times New Roman" w:eastAsia="Times New Roman" w:cs="Times New Roman"/>
          <w:b w:val="0"/>
          <w:sz w:val="24"/>
        </w:rPr>
        <w:t>RESOLVED, that based on its review and discussions with management of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Summary Compensation Disclosure], the Compensation Committee recommends to the Board that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[Summary Compensation Disclosure] be included in the Proxy Statement, subject to approval of the Proxy Statement by the Board.</w:t>
      </w:r>
    </w:p>
    <w:p>
      <w:pPr>
        <w:keepNext w:val="0"/>
        <w:spacing w:before="120" w:after="0" w:line="260" w:lineRule="exact"/>
        <w:ind w:left="720" w:right="0" w:firstLine="240"/>
        <w:jc w:val="left"/>
      </w:pPr>
      <w:r>
        <w:rPr>
          <w:rFonts w:ascii="Times New Roman" w:hAnsi="Times New Roman" w:eastAsia="Times New Roman" w:cs="Times New Roman"/>
          <w:b w:val="0"/>
          <w:sz w:val="24"/>
        </w:rPr>
        <w:t>RESOLVED, that the Compensation Committee hereby approves the Compensation Committee Report and recommends to the Board that the Compensation Committee Report be included in the Proxy Statement, subject to approval of the Proxy Statement by the Board.</w:t>
      </w:r>
    </w:p>
    <w:p>
      <w:pPr>
        <w:keepNext w:val="0"/>
        <w:spacing w:before="120" w:after="0" w:line="260" w:lineRule="exact"/>
        <w:ind w:left="720" w:right="0" w:firstLine="240"/>
        <w:jc w:val="left"/>
      </w:pPr>
      <w:r>
        <w:rPr>
          <w:rFonts w:ascii="Times New Roman" w:hAnsi="Times New Roman" w:eastAsia="Times New Roman" w:cs="Times New Roman"/>
          <w:b w:val="0"/>
          <w:sz w:val="24"/>
        </w:rPr>
        <w:t>WHEREAS, the Compensation Committee has [recommended to the Board for approval/approved] the proposed compensation of the Company’s named executive officers as disclosed in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the Summary Compensation Disclosure;</w:t>
      </w:r>
    </w:p>
    <w:p>
      <w:pPr>
        <w:keepNext w:val="0"/>
        <w:spacing w:before="120" w:after="0" w:line="260" w:lineRule="exact"/>
        <w:ind w:left="360" w:right="0" w:firstLine="0"/>
        <w:jc w:val="left"/>
      </w:pPr>
      <w:r>
        <w:rPr>
          <w:rFonts w:ascii="Times New Roman" w:hAnsi="Times New Roman" w:eastAsia="Times New Roman" w:cs="Times New Roman"/>
          <w:b/>
          <w:sz w:val="24"/>
        </w:rPr>
        <w:t>Approval of Say-on-Pay Proposal</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RESOLVED, that the Compensation Committee hereby recommends to the Board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to approve the compensation of the Company’s named executive officers as set forth in the [CD&amp;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Summary Compensation Disclosure (the “Say-on-Pay Proposal”) be submitted to the stockholders of the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non-binding advisory basis, at the Annual Meeting and that the Say-on-Pay Proposal be included in the Proxy Statement.</w:t>
      </w:r>
    </w:p>
    <w:p>
      <w:pPr>
        <w:keepNext w:val="0"/>
        <w:spacing w:before="120" w:after="0" w:line="260" w:lineRule="exact"/>
        <w:ind w:left="720" w:right="0" w:firstLine="240"/>
        <w:jc w:val="left"/>
      </w:pPr>
      <w:r>
        <w:rPr>
          <w:rFonts w:ascii="Times New Roman" w:hAnsi="Times New Roman" w:eastAsia="Times New Roman" w:cs="Times New Roman"/>
          <w:b w:val="0"/>
          <w:sz w:val="24"/>
        </w:rPr>
        <w:t>RESOLVED, that the Compensation Committee hereby recommends that the Board recommend that the Company’s stockholders vote in favor of the Say-on-Pay Proposal.</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WHEREAS, pursuant to the Dodd-Frank Act, the Company is required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vote to approve compensation of the named executive officers at least once every three years;</w:t>
      </w:r>
    </w:p>
    <w:p>
      <w:pPr>
        <w:keepNext w:val="0"/>
        <w:spacing w:before="120" w:after="0" w:line="260" w:lineRule="exact"/>
        <w:ind w:left="360" w:right="0" w:firstLine="0"/>
        <w:jc w:val="left"/>
      </w:pPr>
      <w:r>
        <w:rPr>
          <w:rFonts w:ascii="Times New Roman" w:hAnsi="Times New Roman" w:eastAsia="Times New Roman" w:cs="Times New Roman"/>
          <w:b/>
          <w:sz w:val="24"/>
        </w:rPr>
        <w:t>Approval of Say-on-Pay Frequency</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RESOLVED, that the Compensation Committee has determined that it is in the best interest of the Company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to approve the compensation of the Company’s named executive officers be submitted to the stockholders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non-binding advisory basis, every [one/two/three] years.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RESOLVED, that the Compensation Committee hereby recommends to the Board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to approve the submission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say-on-pay proposal to the stockholders every [one/two/three] years (the “Say-on-Pay Frequency Proposal”) be submitted to the stockholders of the Company at the Annual Meeting and that the Say-on-Pay Frequency Proposal be included in the Proxy Statement.</w:t>
      </w:r>
    </w:p>
    <w:p>
      <w:pPr>
        <w:keepNext w:val="0"/>
        <w:spacing w:before="120" w:after="0" w:line="260" w:lineRule="exact"/>
        <w:ind w:left="720" w:right="0" w:firstLine="240"/>
        <w:jc w:val="left"/>
      </w:pPr>
      <w:r>
        <w:rPr>
          <w:rFonts w:ascii="Times New Roman" w:hAnsi="Times New Roman" w:eastAsia="Times New Roman" w:cs="Times New Roman"/>
          <w:b w:val="0"/>
          <w:sz w:val="24"/>
        </w:rPr>
        <w:t>RESOLVED, that the Compensation Committee hereby recommends that the Board recommend that the Company’s stockholders vote in favor of the Say-on-Pay Frequency Proposal.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