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Compensation Committee Resolutions: Equity Incentive Plan Approval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*********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WHEREAS, the compensation committee (the “Compensation Committee”) of the board of directors (the “Board”) of [COMPANY NAME] (the “Company”) is charged with overseeing matters relating to compensation, including, without limitation, determining and reviewing the terms of any equity incentive plan [and [recommending such equity incentive plan for Board [and stockholder] approval];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WHEREAS, the Compensation Committee has determined it is in the best interests of the Company and its stockholders to establish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equity incentive plan (the “Plan”) pursuant to which [employees, directors, consultants and service providers] will be issued equity awards, including [nonqualified stock options, incentive stock options, stock appreciation rights, restricted stock, restricted stock units, dividend equivalent rights, and performance-based cash incentive bonuses][;/.]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[WHEREAS, the Compensation Committee has been advised by [COMPENSATION CONSULTANT OR ADVISOR/LEGAL ADVISOR/OTHER] with respect to the Plan and determining the appropriate terms of the Plan.]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RESOLVED, that the Compensation Committee hereby approves and adopts the Plan substantially in the form attached hereto as Exhibit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RESOLVED, that the Compensation Committee hereby recommends that the Board approve and adopt the Plan.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RESOLVED, that the Compensation Committee hereby recommends that the Board direct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proposal to approve the Plan be submitted to the stockholders of the Company at the [(YEAR) Annual Meeting of Stockholders/special meeting of the stockholders];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