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 FOR THE [DISTRICT OF STATE]</w:t>
      </w:r>
    </w:p>
    <w:p>
      <w:pPr>
        <w:keepNext w:val="0"/>
        <w:spacing w:before="200" w:after="0" w:line="260" w:lineRule="exact"/>
        <w:ind w:left="360" w:right="0" w:firstLine="0"/>
        <w:jc w:val="both"/>
      </w:pPr>
      <w:r>
        <w:rPr>
          <w:rFonts w:ascii="Times New Roman" w:hAnsi="Times New Roman" w:eastAsia="Times New Roman" w:cs="Times New Roman"/>
          <w:b w:val="0"/>
          <w:sz w:val="24"/>
        </w:rPr>
        <w:t>Plaintiff [plaintiff’s name] ("Plaintiff"), by and through [his/her] attorneys at [name of firm], as and for Plaintiff’s Complaint in this action against Defendant [name of defendant] (“Defendant” or the “Company”) alleges upon personal knowledge and upon information and belief as to other matters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declaratory, injunctive, and equitable relief, as well as monetary damages, to redress Defendant’s violations of the Age Discrimination in Employment Act (ADEA), 29 U.S.C. § 621 et seq., as well as [state and local anti-discrimination laws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Specifically, Defendant violated the ADEA by [summarize discriminatory conduct, e.g., terminating Plaintiff’s employment, refusing to hire Plaintiff, denying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promotion] because of Plaintiff’s age and [summarize retaliatory conduct, e.g., terminating Plaintiff’s employment] because Plaintiff engaged in activity protected by the ADEA when Plaintiff objected to discriminatory conduct.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unlawful conduct was knowing, malicious, willful, wanton, and/or showed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reckless disregard for Plaintiff’s protected rights, which has caused and continues to cause Plaintiff to suffer substantial economic and non-economic damages.</w:t>
      </w:r>
    </w:p>
    <w:p>
      <w:pPr>
        <w:keepNext w:val="0"/>
        <w:spacing w:before="120" w:after="0" w:line="260" w:lineRule="exact"/>
        <w:ind w:left="720" w:right="0" w:firstLine="0"/>
        <w:jc w:val="left"/>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[age]-year-old, [description of employment status, e.g., current employee or former employee] with Defendant. Defendant employed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from [start date] to [end date].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of residence]. At all relevant times, Plaintiff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under all applicable statutes.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business entity, e.g., corporation, limited liability company, not-for-profit corporation] with its principal place of business located at [address].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[name] had 20 or more employees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Defendant met the definition of “employer” under all applicable statutes.</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this action pursuant to 28 U.S.C. §§ 1331 and 1343, as this action involves federal questions regarding the deprivation of Plaintiff’s rights under the ADEA.</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the district pursuant to 28 U.S.C. § 1391 because [basis for venue,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this claim occurred in this district, or defendant resides in this district)].</w:t>
      </w:r>
    </w:p>
    <w:p>
      <w:pPr>
        <w:keepNext w:val="0"/>
        <w:spacing w:before="120" w:after="0" w:line="260" w:lineRule="exact"/>
        <w:ind w:left="720" w:right="0" w:firstLine="0"/>
        <w:jc w:val="left"/>
      </w:pPr>
      <w:r>
        <w:rPr>
          <w:rFonts w:ascii="Times New Roman" w:hAnsi="Times New Roman" w:eastAsia="Times New Roman" w:cs="Times New Roman"/>
          <w:b/>
          <w:sz w:val="24"/>
        </w:rPr>
        <w:t>PROCEDURAL REQUIREMENTS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60 days before commencing this action, Plaintiff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 with the Equal Employment Opportunity Commission (EEOC) alleging violations of the ADEA. Plaintiff’s EEOC charge arose out of many of the same facts alleged herein.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other prerequisites to the filing of this suit have been met.</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Plaintiff’s Employment with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 [current/former] employee of Defendant. Defendant hired Plaintiff on or around [date of hire] in the position of [job title].</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[State the dates and nature of subsequent changes in Plaintiff's employment (e.g., new job titles, raises, promotions, etc.).]</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[most recent job title], Plaintiff was responsible for [summarize job duties in most recent position].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plaintiff’s job performance.]</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times relevant hereto, Plaintiff was qualified for [his/her] position as [job title] with Defendant.</w:t>
      </w:r>
    </w:p>
    <w:p>
      <w:pPr>
        <w:keepNext w:val="0"/>
        <w:spacing w:before="120" w:after="0" w:line="260" w:lineRule="exact"/>
        <w:ind w:left="720" w:right="0" w:firstLine="0"/>
        <w:jc w:val="left"/>
      </w:pPr>
      <w:r>
        <w:rPr>
          <w:rFonts w:ascii="Times New Roman" w:hAnsi="Times New Roman" w:eastAsia="Times New Roman" w:cs="Times New Roman"/>
          <w:b/>
          <w:sz w:val="24"/>
        </w:rPr>
        <w:t>Defendant’s Discriminatory Treatment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[Introduce the defendant’s discriminatory conduct.]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any discriminatory comments.]</w:t>
      </w:r>
    </w:p>
    <w:p>
      <w:pPr>
        <w:keepNext w:val="0"/>
        <w:spacing w:before="120" w:after="0" w:line="260" w:lineRule="exact"/>
        <w:ind w:left="720" w:right="0" w:firstLine="0"/>
        <w:jc w:val="left"/>
      </w:pPr>
      <w:r>
        <w:rPr>
          <w:rFonts w:ascii="Times New Roman" w:hAnsi="Times New Roman" w:eastAsia="Times New Roman" w:cs="Times New Roman"/>
          <w:b/>
          <w:sz w:val="24"/>
        </w:rPr>
        <w:t>Plaintiff’s Protected Activity &amp; Defendant’s Retaliation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plaintiff’s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was aware of Plaintiff’s protected activity because [state facts that show that the employer knew about the plaintiff’s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retaliated against Plaintiff for that protected activity by [describe adverse action(s)].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evidence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causal connection between the plaintiff’s protected activity and the adverse employment action.]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adverse action[s] would have dissuaded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worker from lodging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w:t>
      </w:r>
    </w:p>
    <w:p>
      <w:pPr>
        <w:keepNext w:val="0"/>
        <w:spacing w:before="120" w:after="0" w:line="260" w:lineRule="exact"/>
        <w:ind w:left="720" w:right="0" w:firstLine="0"/>
        <w:jc w:val="left"/>
      </w:pPr>
      <w:r>
        <w:rPr>
          <w:rFonts w:ascii="Times New Roman" w:hAnsi="Times New Roman" w:eastAsia="Times New Roman" w:cs="Times New Roman"/>
          <w:b/>
          <w:sz w:val="24"/>
        </w:rPr>
        <w:t>Defendant’s Failure to Comply with the OWBPA</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Defendant terminated Plaintiff’s employment, Defendant provided Plaintiff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name of separation agreement, e.g., “Severance Agreement and Release”] (Severance Agreement) that failed to comply with the requirements of the Older Workers Benefit Protection Act of 1990 (OWBPA), 29 U.S.C. § 626(f).</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Specifically, the Severance Agreement failed to comply with the OWBPA because [specify OWBPA requirements that the employer failed to follow].</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Plaintiff’s waiver of [his/her] ADEA claims was not knowing and voluntary and, pursuant to 29 U.S.C. § 626(f), the portion of the release included in the Severance Agreement that relates to ADEA claims is invalid.</w:t>
      </w:r>
    </w:p>
    <w:p>
      <w:pPr>
        <w:keepNext w:val="0"/>
        <w:spacing w:before="120" w:after="0" w:line="260" w:lineRule="exact"/>
        <w:ind w:left="720" w:right="0" w:firstLine="0"/>
        <w:jc w:val="left"/>
      </w:pPr>
      <w:r>
        <w:rPr>
          <w:rFonts w:ascii="Times New Roman" w:hAnsi="Times New Roman" w:eastAsia="Times New Roman" w:cs="Times New Roman"/>
          <w:b/>
          <w:sz w:val="24"/>
        </w:rPr>
        <w:t>FIRST CAUSE OF ACTION</w:t>
      </w:r>
      <w:r>
        <w:rPr>
          <w:rFonts w:ascii="Times New Roman" w:hAnsi="Times New Roman" w:eastAsia="Times New Roman" w:cs="Times New Roman"/>
          <w:b/>
          <w:sz w:val="24"/>
        </w:rPr>
        <w:t>(Discrimination under ADEA, 29 U.S.C. § 621 et seq.)</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outlined above, Defendant violated the ADEA when it discriminated against Plaintiff because of [his/her] age by [summarize discrimination].</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discriminatory conduct in violation of the ADEA,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foregoing conduct, as alleged,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willful violation of the ADEA within the meaning of 29 U.S.C § 626(b)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Plaintiff is entitled to liquidated damages.</w:t>
      </w:r>
    </w:p>
    <w:p>
      <w:pPr>
        <w:keepNext w:val="0"/>
        <w:spacing w:before="120" w:after="0" w:line="260" w:lineRule="exact"/>
        <w:ind w:left="720" w:right="0" w:firstLine="0"/>
        <w:jc w:val="left"/>
      </w:pPr>
      <w:r>
        <w:rPr>
          <w:rFonts w:ascii="Times New Roman" w:hAnsi="Times New Roman" w:eastAsia="Times New Roman" w:cs="Times New Roman"/>
          <w:b/>
          <w:sz w:val="24"/>
        </w:rPr>
        <w:t>SECOND CAUSE OF ACTION</w:t>
      </w:r>
      <w:r>
        <w:rPr>
          <w:rFonts w:ascii="Times New Roman" w:hAnsi="Times New Roman" w:eastAsia="Times New Roman" w:cs="Times New Roman"/>
          <w:b/>
          <w:sz w:val="24"/>
        </w:rPr>
        <w:t>(Retaliation under ADEA, 29 U.S.C. § 621 et seq.)</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outlined above, Defendant violated the ADEA when it retaliated against Plaintiff by [summarize retaliation] because Plaintiff engaged in activity protected by the ADEA.</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ADEA,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foregoing conduct, as alleged,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willful violation of the ADEA within the meaning of 29 U.S.C § 626(b)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Plaintiff is entitled to liquidated damages.</w:t>
      </w:r>
    </w:p>
    <w:p>
      <w:pPr>
        <w:keepNext w:val="0"/>
        <w:spacing w:before="200" w:after="0" w:line="260" w:lineRule="exact"/>
        <w:ind w:left="720" w:right="0" w:firstLine="0"/>
        <w:jc w:val="both"/>
      </w:pPr>
      <w:r>
        <w:rPr>
          <w:rFonts w:ascii="Times New Roman" w:hAnsi="Times New Roman" w:eastAsia="Times New Roman" w:cs="Times New Roman"/>
          <w:b/>
          <w:sz w:val="24"/>
        </w:rPr>
        <w:t>THIRD CAUSE OF ACTION</w:t>
      </w:r>
    </w:p>
    <w:p>
      <w:pPr>
        <w:keepNext w:val="0"/>
        <w:spacing w:before="200" w:after="0" w:line="260" w:lineRule="exact"/>
        <w:ind w:left="720" w:right="0" w:firstLine="0"/>
        <w:jc w:val="both"/>
      </w:pPr>
      <w:r>
        <w:rPr>
          <w:rFonts w:ascii="Times New Roman" w:hAnsi="Times New Roman" w:eastAsia="Times New Roman" w:cs="Times New Roman"/>
          <w:b/>
          <w:sz w:val="24"/>
        </w:rPr>
        <w:t>(Age Discrimination under [state law])</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outlined above, Defendant violated the [state law] when it discriminated against Plaintiff because of [his/her] age by [summarize discrimination].</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discriminatory conduct in violation of the [state law],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200" w:after="0" w:line="260" w:lineRule="exact"/>
        <w:ind w:left="720" w:right="0" w:firstLine="0"/>
        <w:jc w:val="both"/>
      </w:pPr>
      <w:r>
        <w:rPr>
          <w:rFonts w:ascii="Times New Roman" w:hAnsi="Times New Roman" w:eastAsia="Times New Roman" w:cs="Times New Roman"/>
          <w:b/>
          <w:sz w:val="24"/>
        </w:rPr>
        <w:t>FOURTH CAUSE OF ACTION</w:t>
      </w:r>
    </w:p>
    <w:p>
      <w:pPr>
        <w:keepNext w:val="0"/>
        <w:spacing w:before="200" w:after="0" w:line="260" w:lineRule="exact"/>
        <w:ind w:left="720" w:right="0" w:firstLine="0"/>
        <w:jc w:val="center"/>
      </w:pPr>
      <w:r>
        <w:rPr>
          <w:rFonts w:ascii="Times New Roman" w:hAnsi="Times New Roman" w:eastAsia="Times New Roman" w:cs="Times New Roman"/>
          <w:b/>
          <w:sz w:val="24"/>
        </w:rPr>
        <w:t>(Retaliation under [state law])</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ADEA.</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outlined above, Defendant violated the [state law] when it retaliated against Plaintiff by [summarize retaliation] because of [his/her] conduct protected by the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[state law],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Plaintiff requests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be issued in [his/her] favor providing the following relief:</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that the actions, conduct, and practices of Defendant complained of herein violate the laws of the United States [and the state of [name] and the city of [name] (if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and order permanently restraining Defendant from engaging in such unlawful conduct;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Defendant to place Plaintiff in the position [he/she] would have occupied but for Defendant’s discriminatory, retaliatory, and/or otherwise unlawful treatment of Plaintiff, as well as to take such affirmative action as is necessary to ensure that the effects of these unlawful employment practices and other unlawful conduct are eliminated and do not continue to affect Plaintiff;</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all monetary and/or economic damages, including, but not limited to, the loss of past and future income, wages, compensation, job security, and other benefits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harm to Plaintiff’s professional and personal reputation and loss of career fulfillment;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for all other monetary and/or non-monetary losses Plaintiff suffered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costs that Plaintiff has incurred in this action, as well as Plaintiff’s reasonable attorney’s fees to the fullest extent permitted by law; and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and further relief as the Court may deem just and proper.</w:t>
      </w:r>
    </w:p>
    <w:p>
      <w:pPr>
        <w:keepNext w:val="0"/>
        <w:spacing w:before="120" w:after="0" w:line="260" w:lineRule="exact"/>
        <w:ind w:left="720" w:right="0" w:firstLine="0"/>
        <w:jc w:val="left"/>
      </w:pPr>
      <w:r>
        <w:rPr>
          <w:rFonts w:ascii="Times New Roman" w:hAnsi="Times New Roman" w:eastAsia="Times New Roman" w:cs="Times New Roman"/>
          <w:b/>
          <w:sz w:val="24"/>
        </w:rPr>
        <w:t>JURY DEMAND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hereby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of fact and damages stated herein.</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1080" w:right="0" w:firstLine="0"/>
        <w:jc w:val="left"/>
      </w:pPr>
      <w:r>
        <w:rPr>
          <w:rFonts w:ascii="Times New Roman" w:hAnsi="Times New Roman" w:eastAsia="Times New Roman" w:cs="Times New Roman"/>
          <w:b w:val="0"/>
          <w:sz w:val="24"/>
        </w:rPr>
        <w:t>[Firm]</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