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Complaint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after="0" w:line="30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Table of Contents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COMPLAINT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[Plaintiff name], by its attorneys, [firm name], for its Complaint for [type of action], states as follows: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PARTIES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[name] is [allege identity of plaintiff, e.g.,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corporation, limited liability company, individual, etc.] [with offices located at/residing at] [address].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[Additional paragraphs identifying other plaintiffs, if any].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[name] is [allege identity of defendant, e.g.,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corporation, limited liability company, individual, etc.] [with its principal place of business at/residing at] [address]. [Defendant name] is [connection to lawsuit, for example, the owner of real estate].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[Additional paragraphs identifying other defendants, if any].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JURISDICTION AND VENUE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This Court has personal jurisdiction over [defendant] pursuant to C.R.S. §13-1-124 because, inter alia, [defendant] [reason for personal jurisdiction, such as owns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note and mortgage on property within this State/owns real estate within this State /does business within this State].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Venue is proper pursuant C.R.C.P. 98(c) because some of the transactions or parts thereof that gave rise to the causes of action alleged herein occurred in [name of county] County [or state other reasons].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FACTS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one or more continuing, sequentially numbered paragraphs, allege facts material to claims asserted below].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 I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44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[type of claim, e.g., Breach of Contract]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[Plaintiff] adopts and re-alleges Paragraph Nos. [first adopted paragraph] through [last adopted paragraph] of the Complaint, inclusive, as though fully set forth in this Paragraph </w:t>
      </w:r>
      <w:r>
        <w:rPr>
          <w:rFonts w:ascii="Times New Roman" w:hAnsi="Times New Roman" w:eastAsia="Times New Roman" w:cs="Times New Roman"/>
          <w:b w:val="0"/>
          <w:sz w:val="24"/>
        </w:rPr>
        <w:t>8.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Count I.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9.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one or more continuing, sequentially numbered paragraphs, allege additional facts that establish each element of claim, including resulting damages].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[plaintiff], prays that judgment be entered in its favor and against [defendant(s)], plus interest, attorney's fees, its costs of suit and such other relief as this Court deems just and equitable.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COUNT II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44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[type of claim, e.g., Fraud]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10.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[Plaintiff] adopts and re-alleges Paragraph Nos. [first adopted paragraph] through [last adopted paragraph] of [the Complaint/Count I], inclusive, as though fully set forth in this Paragraph </w:t>
      </w:r>
      <w:r>
        <w:rPr>
          <w:rFonts w:ascii="Times New Roman" w:hAnsi="Times New Roman" w:eastAsia="Times New Roman" w:cs="Times New Roman"/>
          <w:b w:val="0"/>
          <w:sz w:val="24"/>
        </w:rPr>
        <w:t>10.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of Count II.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11.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[In one or more continuing, sequentially numbered paragraphs, allege additional facts that establish each element of claim, including resulting damages].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[plaintiff], prays that judgment be entered in its favor and against [defendant(s)], plus interest, attorney's fees, its costs of suit and such other relief as this Court deems just and equitable.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[Additional counts setting forth additional claims for relief, as appropriate.]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DEMAND FOR TRIAL BY JURY</w:t>
      </w:r>
    </w:p>
    <w:p>
      <w:pPr>
        <w:keepNext w:val="0"/>
        <w:spacing w:before="200" w:after="0" w:line="260" w:lineRule="exact"/>
        <w:ind w:left="180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Plaintiff demands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trial by jury on all issues that are so triable.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[Plaintiff's name],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[Attorney name] (Atty. Reg.#: [number])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[Secondary attorney name, if applicable]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[Secondary attorney email address]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EXHIBIT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[NUMBER OR LETTER]</w:t>
      </w:r>
      <w:r>
        <w:rPr>
          <w:rFonts w:ascii="Times New Roman" w:hAnsi="Times New Roman" w:eastAsia="Times New Roman" w:cs="Times New Roman"/>
          <w:b/>
          <w:sz w:val="24"/>
        </w:rPr>
        <w:t>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