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Complaint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RETURN DATE: [return date of summons]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FIRST COUNT: [Describe cause of action, e.g., BREACH OF CONTRACT]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[plaintiff name] is [identify capacity and residence of plaintiff, e.g.,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residing in (city or town name), Connecticut].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[Identify other plaintiffs, if any, in separately numbered paragraphs]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[defendant name] is [identify capacity and residence of defendant,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incorporated under the laws of the State of Connecticut, with its principal place of business at (city or town name), Connecticut].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[Identify other defendants, if any, in separately numbered paragraphs]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has subject matter jurisdiction of this action under Conn. Gen. Stat. § 51-164s in that [briefly describe nature of action].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judicial district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proper venue for this cause of action under [specify applicable venue statute, e.g., Conn. Gen. Stat. § 51-345(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)(3)] because [specify venue grounds, e.g., both parties reside in Connecticut, and defendant (defendant name) resides in this judicial district].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this and additional numbered paragraphs, allege facts setting forth plaintiff's first cause of action].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SECOND COUNT: [Describe cause of action, e.g., MISAPPROPRIATION OF TRADE SECRETS]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to [paragraph number]. Plaintiff incorporates by reference the allegations in Paragraph(s) [paragraph number(s)] of the First Count.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[paragraph number]. [In this and additional numbered paragraphs, allege facts setting forth plaintiff's second cause of action].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[Add counts alleging additional causes of action, as appropriate]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plaintiff(s) seek(s):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[Specify type of relief requested, e.g., Money damages];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[Specify additional relief requested, e.g., Reasonable attorney's fees incurred by plaintiff in bringing this action];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[One or more additional paragraphs specifying other relief requested, as appropriate];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Interest as permitted by law;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Costs of suit incurred; and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other and further relief as the court may deem just and appropriate.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Plaintiff(s),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[Plaintiff name(s)]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[mailing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Juris No. [Juris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[His / Her / Its / Their] Attorney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RETURN DATE: [return date of summons]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STATEMENT OF AMOUNT IN DEMAND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amount, legal interest, or property in demand is [specify applicable range under Conn. Gen. Stat. § 52-91, e.g., fifteen thousand dollars ($15,000) or more], exclusive of interest and costs.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Plaintiff(s),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[Plaintiff name(s)]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[mailing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Juris No. [Juris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[His / Her / Its / Their] Attorney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