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COMPLAINT—Partition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Plaintiff, through [his or her] undersigned attorney, brings this action against Defendant, and avers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adult individual residing at the following address: [address].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adult individual residing at the following address: [address].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and Defendant acquired title to the certain real estate located at [premises address] (the "Property") as tenants in common by deed dated [original deed date], and properly recorded the deed at [name of office] in Book [number], page [number] on [month day, year] (the "Deed"). The Property is more particularly described in the legal description contained in the Deed, which is attached hereto as Exhibit "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."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"tenants in common," Plaintiff and Defendant each own [interest amount per person] in the Property.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search showing the existing liens that may affect the Property is attached hereto as Exhibit "B."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There are no other liens or encumbrances on the Property appearing of record or otherwise known to Plaintiff or apparent from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inspection of the Property other than as may be set forth in Exhibit "B."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has resided at the Property to the exclusion of Plaintiff since taking title thereto and has not paid any rents to Plaintiff.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No partition or division of the Property has ever been made.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Partition by sale of the Property is more equitable than division in kind of the Property since the Property cannot be physically divided.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not in possession of the Property.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has exclusive possession of the Property.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 respectfully requests judgment in his favor and that the Court order: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partition by sale of the Property according to the parties' respective rights;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proper and necessary sale or sales of the Property be made by such persons and in such manner as the Court may direct;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proceeds of the sale applied to satisfy the existing liens of record and any outstanding taxes;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proportionate share of the rental value be deducted from Defendant's distributive share and paid to Plaintiff;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residual of the proceeds, if any, be distributed among the parties according to their respective rights;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and further relief be granted as the Court deems just and proper.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[Full name of Plaintiff's counsel, law firm, and PA State Bar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On behalf of [Name of Plaintiff]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[Month Day, Year]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