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Complaint for Patent Infringement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Plaintiff, [Plaintiff's name] by its attorneys, for its Complaint against Defendant [Defendant's name], alleges as follows:</w:t>
      </w:r>
    </w:p>
    <w:p>
      <w:pPr>
        <w:keepNext w:val="0"/>
        <w:spacing w:before="120" w:after="0" w:line="260" w:lineRule="exact"/>
        <w:ind w:left="1080" w:right="0" w:firstLine="0"/>
        <w:jc w:val="left"/>
      </w:pPr>
      <w:r>
        <w:rPr>
          <w:rFonts w:ascii="Times New Roman" w:hAnsi="Times New Roman" w:eastAsia="Times New Roman" w:cs="Times New Roman"/>
          <w:b/>
          <w:sz w:val="24"/>
        </w:rPr>
        <w:t>NATURE OF THE ACTION</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infringement of United States Design Patent No. D[patent number] ("the patent-in-suit") arising under the patent laws of the United States, Title 35, United States Code, Sections 100 et seq. This action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accused product or design at issue].</w:t>
      </w:r>
    </w:p>
    <w:p>
      <w:pPr>
        <w:keepNext w:val="0"/>
        <w:spacing w:before="120" w:after="0" w:line="260" w:lineRule="exact"/>
        <w:ind w:left="1080" w:right="0" w:firstLine="0"/>
        <w:jc w:val="left"/>
      </w:pPr>
      <w:r>
        <w:rPr>
          <w:rFonts w:ascii="Times New Roman" w:hAnsi="Times New Roman" w:eastAsia="Times New Roman" w:cs="Times New Roman"/>
          <w:b/>
          <w:sz w:val="24"/>
        </w:rPr>
        <w:t>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[Plaintiff's name]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[state of incorporation],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Plaintiff is engaged in [description of plaintiff's business].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[Defendant's name]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incorporation],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Upon information and belief, Defendant is engaged in [description of defendant's business].</w:t>
      </w:r>
    </w:p>
    <w:p>
      <w:pPr>
        <w:keepNext w:val="0"/>
        <w:spacing w:before="120" w:after="0" w:line="260" w:lineRule="exact"/>
        <w:ind w:left="1080" w:right="0" w:firstLine="0"/>
        <w:jc w:val="left"/>
      </w:pPr>
      <w:r>
        <w:rPr>
          <w:rFonts w:ascii="Times New Roman" w:hAnsi="Times New Roman" w:eastAsia="Times New Roman" w:cs="Times New Roman"/>
          <w:b/>
          <w:sz w:val="24"/>
        </w:rPr>
        <w:t>JURISDICTION AND VENUE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jurisdiction over the subject matter of this action under 28 U.S.C. §§ 1331 (federal question) and 1338(</w:t>
      </w:r>
      <w:r>
        <w:rPr>
          <w:rFonts w:ascii="Times New Roman" w:hAnsi="Times New Roman" w:eastAsia="Times New Roman" w:cs="Times New Roman"/>
          <w:b/>
          <w:sz w:val="24"/>
        </w:rPr>
        <w:t>a</w:t>
      </w:r>
      <w:r>
        <w:rPr>
          <w:rFonts w:ascii="Times New Roman" w:hAnsi="Times New Roman" w:eastAsia="Times New Roman" w:cs="Times New Roman"/>
          <w:b w:val="0"/>
          <w:sz w:val="24"/>
        </w:rPr>
        <w:t>) (patent infringement).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personal jurisdiction over Defendant because, among other things, Defendant has purposely availed itself of the rights and benefits of the laws of [name of state] by engaging in systematic and continuous contacts with the state such that it should reasonably anticipate being haled into court here. For example, Defendant is registered to conduct business in the [name of state], under file number [number],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established place of business in this district at [address].</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Venue is proper in this Court pursuant to 28 U.S.C. §1400(b). On information and belief, Defendant has committed acts of infringement of the patent-in-suit in this district by offering for sale [description of the accused product(s)]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established place of business in this district at [address].</w:t>
      </w:r>
    </w:p>
    <w:p>
      <w:pPr>
        <w:keepNext w:val="0"/>
        <w:spacing w:before="120" w:after="0" w:line="260" w:lineRule="exact"/>
        <w:ind w:left="1080" w:right="0" w:firstLine="0"/>
        <w:jc w:val="left"/>
      </w:pPr>
      <w:r>
        <w:rPr>
          <w:rFonts w:ascii="Times New Roman" w:hAnsi="Times New Roman" w:eastAsia="Times New Roman" w:cs="Times New Roman"/>
          <w:b/>
          <w:sz w:val="24"/>
        </w:rPr>
        <w:t>PATENT INFRINGEMENT</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repeats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[date], the U.S. Patent and Trademark Office duly and legally issued the patent-in-suit, entitled [title of the patent].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patent-in-suit is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patent-in-suit claims [general description of patented subject matter], depicted in the patent-in-suit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[Reproduction of the design patent drawings, with added captions, labeling, or other explanatory information as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patent-in-suit carries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of validity under 35 U.S.C. § 282(</w:t>
      </w:r>
      <w:r>
        <w:rPr>
          <w:rFonts w:ascii="Times New Roman" w:hAnsi="Times New Roman" w:eastAsia="Times New Roman" w:cs="Times New Roman"/>
          <w:b/>
          <w:sz w:val="24"/>
        </w:rPr>
        <w:t>a</w:t>
      </w:r>
      <w:r>
        <w:rPr>
          <w:rFonts w:ascii="Times New Roman" w:hAnsi="Times New Roman" w:eastAsia="Times New Roman" w:cs="Times New Roman"/>
          <w:b w:val="0"/>
          <w:sz w:val="24"/>
        </w:rPr>
        <w:t>) and is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the owner of the entire right, title, and interest in the patent-in-suit by assignment and possesses the right to sue for and obtain equitable relief and damages for infringement of the patent-in-suit.</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has infringed and continues to infringe the patent-in-suit by making, using, selling, and offering for sale in the United States, and/or importing into the United States [description of accused product] identified by the designation [name or product number] (hereinafter "Accused Product"), embodying the design of the patent-in-suit, without authority or license from Plaintiff. Additionally, Defendant has infringed and continues to infringe the patent-in-suit by applying the patented design,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colorable imitation thereof,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of manufacture, such as the Accused Product, for the purpose of sale and/or by selling, offering, or exposing for sale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of manufacture, such as the Accused Product, to which the design of the patent-in-suit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colorable imitation thereof has been applied. Defendant's actions violate 35 U.S.C. §§ 271(</w:t>
      </w:r>
      <w:r>
        <w:rPr>
          <w:rFonts w:ascii="Times New Roman" w:hAnsi="Times New Roman" w:eastAsia="Times New Roman" w:cs="Times New Roman"/>
          <w:b/>
          <w:sz w:val="24"/>
        </w:rPr>
        <w:t>a</w:t>
      </w:r>
      <w:r>
        <w:rPr>
          <w:rFonts w:ascii="Times New Roman" w:hAnsi="Times New Roman" w:eastAsia="Times New Roman" w:cs="Times New Roman"/>
          <w:b w:val="0"/>
          <w:sz w:val="24"/>
        </w:rPr>
        <w:t>) and 289.</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Accused Product comprises the following design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[Photographs or renderings of the Accused Product showing the design that corresponds to the patented design. Include captions and other explanatory information as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illustrated below, in the eye of the ordinary observer, familiar with the prior art, giving such attention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of the Accused Product would usually give, the design of the patent-in-suit and the design of the Accused Product are substantially the same, such that the ordinary observer would be deceived into believing that the design of the Accused Product is same as the design of the patent-in-suit.</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complied with the marking and notice requirements of 35 U.S.C. § 287.</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has gained profits by virtue of its infringement of the patent-in-suit.</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suffered and is continuing to suffer damages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and proximate result of Defendant's infringement of the patent-in-suit, and Plaintiff is entitled to compensation and other monetary relief to the fullest extent allowed by law, including attorneys' fees, pursuant to 35 U.S.C. §§ 284 and 285.</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suffered injury, including irreparable injury,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Defendant's infringement of the patent-in-suit. Plaintiff is therefore entitled to preliminary and permanent injunctive relief restraining and enjoining Defendant from infringing the patent-in-suit.</w:t>
      </w:r>
    </w:p>
    <w:p>
      <w:pPr>
        <w:keepNext w:val="0"/>
        <w:spacing w:before="120" w:after="0" w:line="260" w:lineRule="exact"/>
        <w:ind w:left="1080" w:right="0" w:firstLine="0"/>
        <w:jc w:val="left"/>
      </w:pPr>
      <w:r>
        <w:rPr>
          <w:rFonts w:ascii="Times New Roman" w:hAnsi="Times New Roman" w:eastAsia="Times New Roman" w:cs="Times New Roman"/>
          <w:b/>
          <w:sz w:val="24"/>
        </w:rPr>
        <w:t>PRAYER FOR RELIEF</w:t>
      </w:r>
    </w:p>
    <w:p>
      <w:pPr>
        <w:keepNext w:val="0"/>
        <w:spacing w:before="200" w:after="0" w:line="260" w:lineRule="exact"/>
        <w:ind w:left="1440" w:right="0" w:firstLine="0"/>
        <w:jc w:val="both"/>
      </w:pPr>
      <w:r>
        <w:rPr>
          <w:rFonts w:ascii="Times New Roman" w:hAnsi="Times New Roman" w:eastAsia="Times New Roman" w:cs="Times New Roman"/>
          <w:b w:val="0"/>
          <w:sz w:val="24"/>
        </w:rPr>
        <w:t>WHEREFORE, Plaintiff requests that this Court grant the following relief: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Defendant has infringed the claimed design of the patent-in-suit;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preliminarily and permanently restraining and enjoining Defendant, its officers, agents, attorneys and employees, and those acting in privity or concert with Defendant, from further acts of infringing the patent-in-suit including, but not limited to, making, importing, promoting, offering, or exposing for sale, or selling the products with designs confusingly similar to the claimed design of the patent-in-suit, as explained above, until after the expiration date of the patent-in-suit;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Defendant for Defendant's total profits for any article of manufacture to which the design of the patent-in-suit has been applied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Defendant's infringement of the patent-in-suit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be determined at trial as provided under 35 U.S.C § 289 and for money damages sustained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Defendant's infringement of the patent-in-suit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be determined at trial as provided under 35 U.S.C. § 284, whichever is greater;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Defendant's profits pursuant to 35 U.S.C. § 289;</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Costs and reasonable attorneys' fees relating to this action pursuant to 35 U.S.C. § 285; and</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other and further relief as the Court may deem just and proper.</w:t>
      </w:r>
    </w:p>
    <w:p>
      <w:pPr>
        <w:keepNext w:val="0"/>
        <w:spacing w:before="120" w:after="0" w:line="260" w:lineRule="exact"/>
        <w:ind w:left="1080" w:right="0" w:firstLine="0"/>
        <w:jc w:val="left"/>
      </w:pPr>
      <w:r>
        <w:rPr>
          <w:rFonts w:ascii="Times New Roman" w:hAnsi="Times New Roman" w:eastAsia="Times New Roman" w:cs="Times New Roman"/>
          <w:b/>
          <w:sz w:val="24"/>
        </w:rPr>
        <w:t>DEMAND FOR TRIAL BY JURY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Plaintiff demands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on all issues that are so triable.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