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for Patent Infringement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Plaintiff, [Plaintiff’s name] by its attorneys, for its Complaint against Defendant [Defendant’s name]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NATURE OF THE ACTION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United States Patent No. [patent number] (“the patent-in-suit”) arising under the patent laws of the United States, Title 35, United States Code, Sections 100 </w:t>
      </w:r>
      <w:r>
        <w:rPr>
          <w:rFonts w:ascii="Times New Roman" w:hAnsi="Times New Roman" w:eastAsia="Times New Roman" w:cs="Times New Roman"/>
          <w:b w:val="0"/>
          <w:sz w:val="24"/>
        </w:rPr>
        <w:t>et seq.</w:t>
      </w:r>
      <w:r>
        <w:rPr>
          <w:rFonts w:ascii="Times New Roman" w:hAnsi="Times New Roman" w:eastAsia="Times New Roman" w:cs="Times New Roman"/>
          <w:b w:val="0"/>
          <w:sz w:val="24"/>
        </w:rPr>
        <w:t xml:space="preserve"> This action relates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accused product or technology at issue].</w:t>
      </w:r>
    </w:p>
    <w:p>
      <w:pPr>
        <w:keepNext w:val="0"/>
        <w:spacing w:before="120" w:after="0" w:line="260" w:lineRule="exact"/>
        <w:ind w:left="1080" w:right="0" w:firstLine="0"/>
        <w:jc w:val="left"/>
      </w:pPr>
      <w:r>
        <w:rPr>
          <w:rFonts w:ascii="Times New Roman" w:hAnsi="Times New Roman" w:eastAsia="Times New Roman" w:cs="Times New Roman"/>
          <w:b/>
          <w:sz w:val="24"/>
        </w:rPr>
        <w:t>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[Plaintiff’s name]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Plaintiff is engaged in [description of plaintiff’s business].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[Defendant’s name]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incorporation],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principal place of business at [address]. Upon information and belief, Defendant is engaged in [description of defendant’s business].</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jurisdiction over the subject matter of this action under 28 U.S.C. §§ 1331 (federal question) and 1338(</w:t>
      </w:r>
      <w:r>
        <w:rPr>
          <w:rFonts w:ascii="Times New Roman" w:hAnsi="Times New Roman" w:eastAsia="Times New Roman" w:cs="Times New Roman"/>
          <w:b/>
          <w:sz w:val="24"/>
        </w:rPr>
        <w:t>a</w:t>
      </w:r>
      <w:r>
        <w:rPr>
          <w:rFonts w:ascii="Times New Roman" w:hAnsi="Times New Roman" w:eastAsia="Times New Roman" w:cs="Times New Roman"/>
          <w:b w:val="0"/>
          <w:sz w:val="24"/>
        </w:rPr>
        <w:t>) (patent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because, among other things, Defendant has purposely availed itself of the rights and benefits of the laws of [name of state] by engaging in systematic and continuous contacts with the state such that it should reasonably anticipate being haled into court here. For example, Defendant is registered to conduct business in the [name of state], under file number [number]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Court pursuant to 28 U.S.C. §1400(b). On information and belief, Defendant has committed acts of infringement of the patent-in-suit in this district by offering for sale [description of accused product(s)] and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and established place of business in this district at [address].</w:t>
      </w:r>
    </w:p>
    <w:p>
      <w:pPr>
        <w:keepNext w:val="0"/>
        <w:spacing w:before="120" w:after="0" w:line="260" w:lineRule="exact"/>
        <w:ind w:left="1080" w:right="0" w:firstLine="0"/>
        <w:jc w:val="left"/>
      </w:pPr>
      <w:r>
        <w:rPr>
          <w:rFonts w:ascii="Times New Roman" w:hAnsi="Times New Roman" w:eastAsia="Times New Roman" w:cs="Times New Roman"/>
          <w:b/>
          <w:sz w:val="24"/>
        </w:rPr>
        <w:t>PATENT INFRINGEMENT</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repeats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 [date], the U.S. Patent and Trademark Office duly and legally issued the patent-in-suit, entitled [title of patent].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the patent-in-suit is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claims of the patent-in-suit cover [general description of patented subject matter]. The claims of the patent-in-suit carry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of validity under 35 U.S.C. § 282(</w:t>
      </w:r>
      <w:r>
        <w:rPr>
          <w:rFonts w:ascii="Times New Roman" w:hAnsi="Times New Roman" w:eastAsia="Times New Roman" w:cs="Times New Roman"/>
          <w:b/>
          <w:sz w:val="24"/>
        </w:rPr>
        <w:t>a</w:t>
      </w:r>
      <w:r>
        <w:rPr>
          <w:rFonts w:ascii="Times New Roman" w:hAnsi="Times New Roman" w:eastAsia="Times New Roman" w:cs="Times New Roman"/>
          <w:b w:val="0"/>
          <w:sz w:val="24"/>
        </w:rPr>
        <w:t>) and are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is the owner of the entire right, title and interest in the patent-in-suit by assignment, and possesses the right to sue for and obtain equitable relief and damages for infringement of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Defendant has directly infringed and continues to directly infringe the patent-in-suit by making, using, selling, and offering for sale in the United States, and/or importing into the United States [description of accused instrumentality] identified by the designation [name and/or product number] (hereinafter “Accused Product”), embodying the invention defined by one or claims of the patent-in-suit, without authority or license from Plaintiff. More particularly, upon information and belief, Defendant has infringed and continues to infringe at least Claim [number] of the patent-in-suit because the Accused Product includes every limitation of Claim [number].</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 [number] of the patent-in-suit recites: [Set forth the asserted claim, separating each claim limitation if necessary for clarity].</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Product includes [element in accused instrumentality corresponding to first claim limitation], which corresponds to [first claim limitation] as recited in claim [number].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Product includes [element in accused instrumentality corresponding to second claim limitation], which corresponds to [second claim limitation] as recited in claim [number].</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Accused Product includes [element in accused instrumentality corresponding to third claim limitation], which corresponds to [third claim limitation] as recited in claim [number].</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complied with the marking and notice requirements of 35 U.S.C. § 287.</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suffered injury, including irreparable injury,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Defendant’s infringement. Plaintiff is therefore entitled to preliminary and permanent injunctive relief restraining and enjoining Defendant from infringing the patent-in-suit.</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By reason of Defendant’s infringement, Plaintiff is suffering and will continue to suffer substantial damages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be determined at trial.</w:t>
      </w:r>
    </w:p>
    <w:p>
      <w:pPr>
        <w:keepNext w:val="0"/>
        <w:spacing w:before="120" w:after="0" w:line="260" w:lineRule="exact"/>
        <w:ind w:left="1080" w:right="0" w:firstLine="0"/>
        <w:jc w:val="left"/>
      </w:pPr>
      <w:r>
        <w:rPr>
          <w:rFonts w:ascii="Times New Roman" w:hAnsi="Times New Roman" w:eastAsia="Times New Roman" w:cs="Times New Roman"/>
          <w:b/>
          <w:sz w:val="24"/>
        </w:rPr>
        <w:t>PRAYER FOR RELIEF</w:t>
      </w:r>
    </w:p>
    <w:p>
      <w:pPr>
        <w:keepNext w:val="0"/>
        <w:spacing w:before="200" w:after="0" w:line="260" w:lineRule="exact"/>
        <w:ind w:left="1440" w:right="0" w:firstLine="0"/>
        <w:jc w:val="both"/>
      </w:pPr>
      <w:r>
        <w:rPr>
          <w:rFonts w:ascii="Times New Roman" w:hAnsi="Times New Roman" w:eastAsia="Times New Roman" w:cs="Times New Roman"/>
          <w:b w:val="0"/>
          <w:sz w:val="24"/>
        </w:rPr>
        <w:t>WHEREFORE, Plaintiff requests that this Court grant the following relief: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 has infringed one or more claims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preliminarily and permanently restraining and enjoining Defendant, its officers, agents, attorneys and employees, and those acting in privity or concert with Defendant, from engaging in the manufacture, use, offer for sale or sale within the United States, or importation into the United States, of [description of accused instrumentality] until after the expiration date of the patent-in-suit;</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Damages or other monetary relief to Plaintiff;</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Costs and reasonable attorneys’ fees relating to this action pursuant to 35 U.S.C. § 285; and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Such other and further relief as the Court may deem just and proper.</w:t>
      </w:r>
    </w:p>
    <w:p>
      <w:pPr>
        <w:keepNext w:val="0"/>
        <w:spacing w:before="120" w:after="0" w:line="260" w:lineRule="exact"/>
        <w:ind w:left="1080" w:right="0" w:firstLine="0"/>
        <w:jc w:val="left"/>
      </w:pPr>
      <w:r>
        <w:rPr>
          <w:rFonts w:ascii="Times New Roman" w:hAnsi="Times New Roman" w:eastAsia="Times New Roman" w:cs="Times New Roman"/>
          <w:b/>
          <w:sz w:val="24"/>
        </w:rPr>
        <w:t>DEMAND FOR TRIAL BY JURY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Plaintiff demands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on all issues that are so triable.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DATED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