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Complaint to Avoid and Recover Fraudulent Transfers</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BANKRUPTCY COURT</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w:t>
      </w:r>
    </w:p>
    <w:p>
      <w:pPr>
        <w:keepNext w:val="0"/>
        <w:spacing w:before="200" w:after="0" w:line="260" w:lineRule="exact"/>
        <w:ind w:left="360" w:right="0" w:firstLine="0"/>
        <w:jc w:val="center"/>
      </w:pPr>
      <w:r>
        <w:rPr>
          <w:rFonts w:ascii="Times New Roman" w:hAnsi="Times New Roman" w:eastAsia="Times New Roman" w:cs="Times New Roman"/>
          <w:b/>
          <w:sz w:val="24"/>
        </w:rPr>
        <w:t>COMPLAINT TO AVOID AND</w:t>
      </w:r>
      <w:r>
        <w:rPr>
          <w:rFonts w:ascii="Times New Roman" w:hAnsi="Times New Roman" w:eastAsia="Times New Roman" w:cs="Times New Roman"/>
          <w:sz w:val="24"/>
        </w:rPr>
        <w:br/>
      </w:r>
      <w:r>
        <w:rPr>
          <w:rFonts w:ascii="Times New Roman" w:hAnsi="Times New Roman" w:eastAsia="Times New Roman" w:cs="Times New Roman"/>
          <w:b/>
          <w:sz w:val="24"/>
        </w:rPr>
        <w:t>RECOVER FRAUDULENT TRANSFERS</w:t>
      </w:r>
      <w:r>
        <w:rPr>
          <w:rFonts w:ascii="Times New Roman" w:hAnsi="Times New Roman" w:eastAsia="Times New Roman" w:cs="Times New Roman"/>
          <w:sz w:val="24"/>
        </w:rPr>
        <w:br/>
      </w:r>
      <w:r>
        <w:rPr>
          <w:rFonts w:ascii="Times New Roman" w:hAnsi="Times New Roman" w:eastAsia="Times New Roman" w:cs="Times New Roman"/>
          <w:b/>
          <w:sz w:val="24"/>
        </w:rPr>
        <w:t>PURSUANT TO 11 U.S.C. §§ 544, 548 AND 550</w:t>
      </w:r>
    </w:p>
    <w:p>
      <w:pPr>
        <w:keepNext w:val="0"/>
        <w:spacing w:before="200" w:after="0" w:line="260" w:lineRule="exact"/>
        <w:ind w:left="360" w:right="0" w:firstLine="0"/>
        <w:jc w:val="both"/>
      </w:pPr>
      <w:r>
        <w:rPr>
          <w:rFonts w:ascii="Times New Roman" w:hAnsi="Times New Roman" w:eastAsia="Times New Roman" w:cs="Times New Roman"/>
          <w:b w:val="0"/>
          <w:sz w:val="24"/>
        </w:rPr>
        <w:t>[Plaintiff name] ("[Plaintiff Name]" or the "</w:t>
      </w:r>
      <w:r>
        <w:rPr>
          <w:rFonts w:ascii="Times New Roman" w:hAnsi="Times New Roman" w:eastAsia="Times New Roman" w:cs="Times New Roman"/>
          <w:b w:val="0"/>
          <w:sz w:val="24"/>
        </w:rPr>
        <w:t>Plaintiff</w:t>
      </w:r>
      <w:r>
        <w:rPr>
          <w:rFonts w:ascii="Times New Roman" w:hAnsi="Times New Roman" w:eastAsia="Times New Roman" w:cs="Times New Roman"/>
          <w:b w:val="0"/>
          <w:sz w:val="24"/>
        </w:rPr>
        <w:t>"), as plaintiffs in the above-captioned adversary proceeding, by and through its undersigned counsel, files this Complaint against [Defendant name] ("[Defendant Name]" or "[Defendant]") and respectfully alleges, upon knowledge, information, and belief, as follows:</w:t>
      </w:r>
    </w:p>
    <w:p>
      <w:pPr>
        <w:keepNext w:val="0"/>
        <w:spacing w:before="200" w:after="0" w:line="260" w:lineRule="exact"/>
        <w:ind w:left="360" w:right="0" w:firstLine="0"/>
        <w:jc w:val="center"/>
      </w:pPr>
      <w:r>
        <w:rPr>
          <w:rFonts w:ascii="Times New Roman" w:hAnsi="Times New Roman" w:eastAsia="Times New Roman" w:cs="Times New Roman"/>
          <w:b/>
          <w:sz w:val="24"/>
        </w:rPr>
        <w:t>NATURE OF THE ACTION</w:t>
      </w:r>
    </w:p>
    <w:p>
      <w:pPr>
        <w:keepNext w:val="0"/>
        <w:spacing w:before="120" w:after="0" w:line="260" w:lineRule="exact"/>
        <w:ind w:left="360" w:right="0" w:firstLine="0"/>
        <w:jc w:val="left"/>
      </w:pP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This adversary proceeding is brought to avoid and recover fraudulent transfers pursuant to 11 U.S.C. §§ 544, 548, and 550, and applicable state fraudulent transfer law [use this language or insert the specific state fraudulent conveyance statute].</w:t>
      </w:r>
    </w:p>
    <w:p>
      <w:pPr>
        <w:keepNext w:val="0"/>
        <w:spacing w:before="200" w:after="0" w:line="260" w:lineRule="exact"/>
        <w:ind w:left="360" w:right="0" w:firstLine="0"/>
        <w:jc w:val="center"/>
      </w:pPr>
      <w:r>
        <w:rPr>
          <w:rFonts w:ascii="Times New Roman" w:hAnsi="Times New Roman" w:eastAsia="Times New Roman" w:cs="Times New Roman"/>
          <w:b/>
          <w:sz w:val="24"/>
        </w:rPr>
        <w:t>JURISDICTION AND VENUE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court has subject matter jurisdiction over this adversary proceeding, which arises under title 11, arises in, and relates to cases under title 11, in the United States Bankruptcy Court for the [District] of [State] (the "</w:t>
      </w:r>
      <w:r>
        <w:rPr>
          <w:rFonts w:ascii="Times New Roman" w:hAnsi="Times New Roman" w:eastAsia="Times New Roman" w:cs="Times New Roman"/>
          <w:b w:val="0"/>
          <w:sz w:val="24"/>
        </w:rPr>
        <w:t>Court</w:t>
      </w:r>
      <w:r>
        <w:rPr>
          <w:rFonts w:ascii="Times New Roman" w:hAnsi="Times New Roman" w:eastAsia="Times New Roman" w:cs="Times New Roman"/>
          <w:b w:val="0"/>
          <w:sz w:val="24"/>
        </w:rPr>
        <w:t>"), captioned [case caption], Case No. [number], pursuant to 28 U.S.C. §§ 157 and 1334(b).</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action is brought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adversary proceeding pursuant to Bankruptcy Rule 7001(1) related to the bankruptcy cases pending before this Court.</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adversary proceeding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28 U.S.C. § 157(b).] Plaintiff consents to the entry of final orders or judgment by the bankruptcy court in this adversary proceeding.</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Venue is proper before this Court under 28 U.S.C. §§ 1408 and 1409.</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statutory predicates for the relief requested herein are Sections 544, 548, and 550 of title 11 of the United States Code (the "</w:t>
      </w:r>
      <w:r>
        <w:rPr>
          <w:rFonts w:ascii="Times New Roman" w:hAnsi="Times New Roman" w:eastAsia="Times New Roman" w:cs="Times New Roman"/>
          <w:b w:val="0"/>
          <w:sz w:val="24"/>
        </w:rPr>
        <w:t>Bankruptcy Code</w:t>
      </w:r>
      <w:r>
        <w:rPr>
          <w:rFonts w:ascii="Times New Roman" w:hAnsi="Times New Roman" w:eastAsia="Times New Roman" w:cs="Times New Roman"/>
          <w:b w:val="0"/>
          <w:sz w:val="24"/>
        </w:rPr>
        <w:t>") and Rules 7001, et seq. of the Federal Rules of Bankruptcy Procedure (the "</w:t>
      </w:r>
      <w:r>
        <w:rPr>
          <w:rFonts w:ascii="Times New Roman" w:hAnsi="Times New Roman" w:eastAsia="Times New Roman" w:cs="Times New Roman"/>
          <w:b w:val="0"/>
          <w:sz w:val="24"/>
        </w:rPr>
        <w:t>Bankruptcy Rules</w:t>
      </w:r>
      <w:r>
        <w:rPr>
          <w:rFonts w:ascii="Times New Roman" w:hAnsi="Times New Roman" w:eastAsia="Times New Roman" w:cs="Times New Roman"/>
          <w:b w:val="0"/>
          <w:sz w:val="24"/>
        </w:rPr>
        <w:t>").</w:t>
      </w:r>
    </w:p>
    <w:p>
      <w:pPr>
        <w:keepNext w:val="0"/>
        <w:spacing w:before="200" w:after="0" w:line="260" w:lineRule="exact"/>
        <w:ind w:left="360" w:right="0" w:firstLine="0"/>
        <w:jc w:val="center"/>
      </w:pPr>
      <w:r>
        <w:rPr>
          <w:rFonts w:ascii="Times New Roman" w:hAnsi="Times New Roman" w:eastAsia="Times New Roman" w:cs="Times New Roman"/>
          <w:b/>
          <w:sz w:val="24"/>
        </w:rPr>
        <w:t>PARTIES</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 with its principal place of business at [Plaintiff's address],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currently operating under Chapter 11 of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and existing under the laws of the [State] with its principal place of business at [Defendant's address].</w:t>
      </w:r>
    </w:p>
    <w:p>
      <w:pPr>
        <w:keepNext w:val="0"/>
        <w:spacing w:before="200" w:after="0" w:line="260" w:lineRule="exact"/>
        <w:ind w:left="360" w:right="0" w:firstLine="0"/>
        <w:jc w:val="center"/>
      </w:pPr>
      <w:r>
        <w:rPr>
          <w:rFonts w:ascii="Times New Roman" w:hAnsi="Times New Roman" w:eastAsia="Times New Roman" w:cs="Times New Roman"/>
          <w:b/>
          <w:sz w:val="24"/>
        </w:rPr>
        <w:t>BACKGROUND</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above-captioned debtors and debtors in 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filed voluntary petitions for bankruptcy relief under Chapter 11 of the Bankruptcy Code on [date]. (the "</w:t>
      </w:r>
      <w:r>
        <w:rPr>
          <w:rFonts w:ascii="Times New Roman" w:hAnsi="Times New Roman" w:eastAsia="Times New Roman" w:cs="Times New Roman"/>
          <w:b w:val="0"/>
          <w:sz w:val="24"/>
        </w:rPr>
        <w:t>Petition Date</w:t>
      </w:r>
      <w:r>
        <w:rPr>
          <w:rFonts w:ascii="Times New Roman" w:hAnsi="Times New Roman" w:eastAsia="Times New Roman" w:cs="Times New Roman"/>
          <w:b w:val="0"/>
          <w:sz w:val="24"/>
        </w:rPr>
        <w:t>") with the Court.</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Prior to the Petition Date, the Debtors [describe debtors' business].</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Prior to the Petition Date, the Debtors [describe the relationship with the defendant, and if applicable, the agreements between the debtor and the defendant].</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[For actual fraudulent conveyance claims, include facts supporting the actual intent to hinder, delay, or defraud the debtor's creditors. For constructive fraudulent conveyance, include facts supporting the less than reasonably equivalent value element and the insolvency or beyond the debtor's ability to pay element.]</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Debtors' interests in the following properties were transferred to the Defendant on or about the following dates (collectively, the "</w:t>
      </w:r>
      <w:r>
        <w:rPr>
          <w:rFonts w:ascii="Times New Roman" w:hAnsi="Times New Roman" w:eastAsia="Times New Roman" w:cs="Times New Roman"/>
          <w:b w:val="0"/>
          <w:sz w:val="24"/>
        </w:rPr>
        <w:t>Transfers</w:t>
      </w:r>
      <w:r>
        <w:rPr>
          <w:rFonts w:ascii="Times New Roman" w:hAnsi="Times New Roman" w:eastAsia="Times New Roman" w:cs="Times New Roman"/>
          <w:b w:val="0"/>
          <w:sz w:val="24"/>
        </w:rPr>
        <w:t>"): [detail regarding each transfer]</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 has completed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analysis of all readily available information of the Debtors and is seeking to avoid [all] of the transfers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any of the Debtors' property made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to Defendant. During the course of this proceeding, Plaintiff may learn (through discovery or otherwise) of additional transfers made to Defendant. It is Plaintiff's intention to avoid and recover all transfers made by the Debtors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of the Debtors in property and to or for the benefit of Defendants or any other transferee. Plaintiff reserves its right to amend this original Complaint to include: (i) further information regarding the [Transfers], (ii) additional transfers, (iii) modifications of and/or revisions to Defendant's names, (iv) additional defendants, [and/or (v) additional causes of action authorized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of reorganization, if applicable] (collectively, the "</w:t>
      </w:r>
      <w:r>
        <w:rPr>
          <w:rFonts w:ascii="Times New Roman" w:hAnsi="Times New Roman" w:eastAsia="Times New Roman" w:cs="Times New Roman"/>
          <w:b w:val="0"/>
          <w:sz w:val="24"/>
        </w:rPr>
        <w:t>Amendments</w:t>
      </w:r>
      <w:r>
        <w:rPr>
          <w:rFonts w:ascii="Times New Roman" w:hAnsi="Times New Roman" w:eastAsia="Times New Roman" w:cs="Times New Roman"/>
          <w:b w:val="0"/>
          <w:sz w:val="24"/>
        </w:rPr>
        <w:t>"), that may become known to Plaintiff at any time during this adversary proceeding, through formal discovery or otherwise, and for the Amendments to relate back to this original Complaint.</w:t>
      </w:r>
    </w:p>
    <w:p>
      <w:pPr>
        <w:keepNext w:val="0"/>
        <w:spacing w:before="200" w:after="0" w:line="260" w:lineRule="exact"/>
        <w:ind w:left="360" w:right="0" w:firstLine="0"/>
        <w:jc w:val="center"/>
      </w:pPr>
      <w:r>
        <w:rPr>
          <w:rFonts w:ascii="Times New Roman" w:hAnsi="Times New Roman" w:eastAsia="Times New Roman" w:cs="Times New Roman"/>
          <w:b/>
          <w:sz w:val="24"/>
        </w:rPr>
        <w:t>COUNT I</w:t>
      </w:r>
      <w:r>
        <w:rPr>
          <w:rFonts w:ascii="Times New Roman" w:hAnsi="Times New Roman" w:eastAsia="Times New Roman" w:cs="Times New Roman"/>
          <w:sz w:val="24"/>
        </w:rPr>
        <w:br/>
      </w:r>
      <w:r>
        <w:rPr>
          <w:rFonts w:ascii="Times New Roman" w:hAnsi="Times New Roman" w:eastAsia="Times New Roman" w:cs="Times New Roman"/>
          <w:b/>
          <w:sz w:val="24"/>
        </w:rPr>
        <w:t>(Avoidance of Fraudulent Transfers - 11 U.S.C. § 548(</w:t>
      </w:r>
      <w:r>
        <w:rPr>
          <w:rFonts w:ascii="Times New Roman" w:hAnsi="Times New Roman" w:eastAsia="Times New Roman" w:cs="Times New Roman"/>
          <w:b/>
          <w:sz w:val="24"/>
        </w:rPr>
        <w:t>a</w:t>
      </w:r>
      <w:r>
        <w:rPr>
          <w:rFonts w:ascii="Times New Roman" w:hAnsi="Times New Roman" w:eastAsia="Times New Roman" w:cs="Times New Roman"/>
          <w:b/>
          <w:sz w:val="24"/>
        </w:rPr>
        <w:t>)(1)(</w:t>
      </w:r>
      <w:r>
        <w:rPr>
          <w:rFonts w:ascii="Times New Roman" w:hAnsi="Times New Roman" w:eastAsia="Times New Roman" w:cs="Times New Roman"/>
          <w:b/>
          <w:sz w:val="24"/>
        </w:rPr>
        <w:t>A</w:t>
      </w:r>
      <w:r>
        <w:rPr>
          <w:rFonts w:ascii="Times New Roman" w:hAnsi="Times New Roman" w:eastAsia="Times New Roman" w:cs="Times New Roman"/>
          <w:b/>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 repeats, realleges and incorporates by reference herein the allegations contained in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through [14] of the Complaint as though fully set forth in this first cause of action.</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Transfers were made within two (2) years prior to the Petition Date.</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Transfers were made for the benefit of the Defendant with actual intent to hinder, delay and/or defraud the Debtors' creditors.</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Based upon the foregoing, the Transfers constitute avoidable fraudulent conveyances pursuant to Section 548(</w:t>
      </w:r>
      <w:r>
        <w:rPr>
          <w:rFonts w:ascii="Times New Roman" w:hAnsi="Times New Roman" w:eastAsia="Times New Roman" w:cs="Times New Roman"/>
          <w:b/>
          <w:sz w:val="24"/>
        </w:rPr>
        <w:t>a</w:t>
      </w:r>
      <w:r>
        <w:rPr>
          <w:rFonts w:ascii="Times New Roman" w:hAnsi="Times New Roman" w:eastAsia="Times New Roman" w:cs="Times New Roman"/>
          <w:b w:val="0"/>
          <w:sz w:val="24"/>
        </w:rPr>
        <w:t>)(1)(</w:t>
      </w:r>
      <w:r>
        <w:rPr>
          <w:rFonts w:ascii="Times New Roman" w:hAnsi="Times New Roman" w:eastAsia="Times New Roman" w:cs="Times New Roman"/>
          <w:b/>
          <w:sz w:val="24"/>
        </w:rPr>
        <w:t>A</w:t>
      </w:r>
      <w:r>
        <w:rPr>
          <w:rFonts w:ascii="Times New Roman" w:hAnsi="Times New Roman" w:eastAsia="Times New Roman" w:cs="Times New Roman"/>
          <w:b w:val="0"/>
          <w:sz w:val="24"/>
        </w:rPr>
        <w:t>) of the Bankruptcy Code.</w:t>
      </w:r>
    </w:p>
    <w:p>
      <w:pPr>
        <w:keepNext w:val="0"/>
        <w:spacing w:before="200" w:after="0" w:line="260" w:lineRule="exact"/>
        <w:ind w:left="360" w:right="0" w:firstLine="0"/>
        <w:jc w:val="center"/>
      </w:pPr>
      <w:r>
        <w:rPr>
          <w:rFonts w:ascii="Times New Roman" w:hAnsi="Times New Roman" w:eastAsia="Times New Roman" w:cs="Times New Roman"/>
          <w:b/>
          <w:sz w:val="24"/>
        </w:rPr>
        <w:t>COUNT II</w:t>
      </w:r>
      <w:r>
        <w:rPr>
          <w:rFonts w:ascii="Times New Roman" w:hAnsi="Times New Roman" w:eastAsia="Times New Roman" w:cs="Times New Roman"/>
          <w:sz w:val="24"/>
        </w:rPr>
        <w:br/>
      </w:r>
      <w:r>
        <w:rPr>
          <w:rFonts w:ascii="Times New Roman" w:hAnsi="Times New Roman" w:eastAsia="Times New Roman" w:cs="Times New Roman"/>
          <w:b/>
          <w:sz w:val="24"/>
        </w:rPr>
        <w:t>(Avoidance of Fraudulent Transfers - 11 U.S.C. § 548(</w:t>
      </w:r>
      <w:r>
        <w:rPr>
          <w:rFonts w:ascii="Times New Roman" w:hAnsi="Times New Roman" w:eastAsia="Times New Roman" w:cs="Times New Roman"/>
          <w:b/>
          <w:sz w:val="24"/>
        </w:rPr>
        <w:t>a</w:t>
      </w:r>
      <w:r>
        <w:rPr>
          <w:rFonts w:ascii="Times New Roman" w:hAnsi="Times New Roman" w:eastAsia="Times New Roman" w:cs="Times New Roman"/>
          <w:b/>
          <w:sz w:val="24"/>
        </w:rPr>
        <w:t>)(1)(B))</w:t>
      </w:r>
    </w:p>
    <w:p>
      <w:pPr>
        <w:keepNext w:val="0"/>
        <w:spacing w:before="120" w:after="0" w:line="260" w:lineRule="exact"/>
        <w:ind w:left="720" w:right="0" w:firstLine="0"/>
        <w:jc w:val="left"/>
      </w:pPr>
      <w:r>
        <w:rPr>
          <w:rFonts w:ascii="Times New Roman" w:hAnsi="Times New Roman" w:eastAsia="Times New Roman" w:cs="Times New Roman"/>
          <w:b w:val="0"/>
          <w:sz w:val="24"/>
        </w:rPr>
        <w:t>19.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 repeats, realleges and incorporates by reference herein the allegations contained in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through [18] of the Complaint as though fully set forth in this second cause of action.</w:t>
      </w:r>
    </w:p>
    <w:p>
      <w:pPr>
        <w:keepNext w:val="0"/>
        <w:spacing w:before="120" w:after="0" w:line="260" w:lineRule="exact"/>
        <w:ind w:left="720" w:right="0" w:firstLine="0"/>
        <w:jc w:val="left"/>
      </w:pPr>
      <w:r>
        <w:rPr>
          <w:rFonts w:ascii="Times New Roman" w:hAnsi="Times New Roman" w:eastAsia="Times New Roman" w:cs="Times New Roman"/>
          <w:b w:val="0"/>
          <w:sz w:val="24"/>
        </w:rPr>
        <w:t>20.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Transfers were made within two (2) years prior to the Petition Date.</w:t>
      </w:r>
    </w:p>
    <w:p>
      <w:pPr>
        <w:keepNext w:val="0"/>
        <w:spacing w:before="120" w:after="0" w:line="260" w:lineRule="exact"/>
        <w:ind w:left="720" w:right="0" w:firstLine="0"/>
        <w:jc w:val="left"/>
      </w:pPr>
      <w:r>
        <w:rPr>
          <w:rFonts w:ascii="Times New Roman" w:hAnsi="Times New Roman" w:eastAsia="Times New Roman" w:cs="Times New Roman"/>
          <w:b w:val="0"/>
          <w:sz w:val="24"/>
        </w:rPr>
        <w:t>21.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Transfers were transfers of interest of one or more Debtors in property.</w:t>
      </w:r>
    </w:p>
    <w:p>
      <w:pPr>
        <w:keepNext w:val="0"/>
        <w:spacing w:before="120" w:after="0" w:line="260" w:lineRule="exact"/>
        <w:ind w:left="720" w:right="0" w:firstLine="0"/>
        <w:jc w:val="left"/>
      </w:pPr>
      <w:r>
        <w:rPr>
          <w:rFonts w:ascii="Times New Roman" w:hAnsi="Times New Roman" w:eastAsia="Times New Roman" w:cs="Times New Roman"/>
          <w:b w:val="0"/>
          <w:sz w:val="24"/>
        </w:rPr>
        <w:t>22.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Transfers were made to, or for the benefit of, the Defendant.</w:t>
      </w:r>
    </w:p>
    <w:p>
      <w:pPr>
        <w:keepNext w:val="0"/>
        <w:spacing w:before="120" w:after="0" w:line="260" w:lineRule="exact"/>
        <w:ind w:left="720" w:right="0" w:firstLine="0"/>
        <w:jc w:val="left"/>
      </w:pPr>
      <w:r>
        <w:rPr>
          <w:rFonts w:ascii="Times New Roman" w:hAnsi="Times New Roman" w:eastAsia="Times New Roman" w:cs="Times New Roman"/>
          <w:b w:val="0"/>
          <w:sz w:val="24"/>
        </w:rPr>
        <w:t>23.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Debtors received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reasonably equivalent value in exchange for the Transfers.</w:t>
      </w:r>
    </w:p>
    <w:p>
      <w:pPr>
        <w:keepNext w:val="0"/>
        <w:spacing w:before="120" w:after="0" w:line="260" w:lineRule="exact"/>
        <w:ind w:left="720" w:right="0" w:firstLine="0"/>
        <w:jc w:val="left"/>
      </w:pPr>
      <w:r>
        <w:rPr>
          <w:rFonts w:ascii="Times New Roman" w:hAnsi="Times New Roman" w:eastAsia="Times New Roman" w:cs="Times New Roman"/>
          <w:b w:val="0"/>
          <w:sz w:val="24"/>
        </w:rPr>
        <w:t>24.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the date of each of the Transfers, the Debtors: (i) were insolvent or became insolvent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Transfer; (ii) were engaged in business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or about to engage in business or transactions, for which any property remaining with the Debtors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unreasonably small capital at the time of,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Transfers; and/or (iii) intended, at the times relevant to this Complaint, to incur, or believed that the Debtors would incur, debts that would be beyond its ability to pay as such debts matured.</w:t>
      </w:r>
    </w:p>
    <w:p>
      <w:pPr>
        <w:keepNext w:val="0"/>
        <w:spacing w:before="120" w:after="0" w:line="260" w:lineRule="exact"/>
        <w:ind w:left="720" w:right="0" w:firstLine="0"/>
        <w:jc w:val="left"/>
      </w:pPr>
      <w:r>
        <w:rPr>
          <w:rFonts w:ascii="Times New Roman" w:hAnsi="Times New Roman" w:eastAsia="Times New Roman" w:cs="Times New Roman"/>
          <w:b w:val="0"/>
          <w:sz w:val="24"/>
        </w:rPr>
        <w:t>25.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Based upon the foregoing, the Transfers constitute avoidable fraudulent conveyances pursuant to Section 548(</w:t>
      </w:r>
      <w:r>
        <w:rPr>
          <w:rFonts w:ascii="Times New Roman" w:hAnsi="Times New Roman" w:eastAsia="Times New Roman" w:cs="Times New Roman"/>
          <w:b/>
          <w:sz w:val="24"/>
        </w:rPr>
        <w:t>a</w:t>
      </w:r>
      <w:r>
        <w:rPr>
          <w:rFonts w:ascii="Times New Roman" w:hAnsi="Times New Roman" w:eastAsia="Times New Roman" w:cs="Times New Roman"/>
          <w:b w:val="0"/>
          <w:sz w:val="24"/>
        </w:rPr>
        <w:t>)(1)(B) of the Bankruptcy Code.</w:t>
      </w:r>
    </w:p>
    <w:p>
      <w:pPr>
        <w:keepNext w:val="0"/>
        <w:spacing w:before="200" w:after="0" w:line="260" w:lineRule="exact"/>
        <w:ind w:left="360" w:right="0" w:firstLine="0"/>
        <w:jc w:val="center"/>
      </w:pPr>
      <w:r>
        <w:rPr>
          <w:rFonts w:ascii="Times New Roman" w:hAnsi="Times New Roman" w:eastAsia="Times New Roman" w:cs="Times New Roman"/>
          <w:b/>
          <w:sz w:val="24"/>
        </w:rPr>
        <w:t>COUNT III</w:t>
      </w:r>
      <w:r>
        <w:rPr>
          <w:rFonts w:ascii="Times New Roman" w:hAnsi="Times New Roman" w:eastAsia="Times New Roman" w:cs="Times New Roman"/>
          <w:sz w:val="24"/>
        </w:rPr>
        <w:br/>
      </w:r>
      <w:r>
        <w:rPr>
          <w:rFonts w:ascii="Times New Roman" w:hAnsi="Times New Roman" w:eastAsia="Times New Roman" w:cs="Times New Roman"/>
          <w:b/>
          <w:sz w:val="24"/>
        </w:rPr>
        <w:t>(Avoidance of Fraudulent Transfers - 11 U.S.C. § 544 and [state law]</w:t>
      </w:r>
    </w:p>
    <w:p>
      <w:pPr>
        <w:keepNext w:val="0"/>
        <w:spacing w:before="120" w:after="0" w:line="260" w:lineRule="exact"/>
        <w:ind w:left="720" w:right="0" w:firstLine="0"/>
        <w:jc w:val="left"/>
      </w:pPr>
      <w:r>
        <w:rPr>
          <w:rFonts w:ascii="Times New Roman" w:hAnsi="Times New Roman" w:eastAsia="Times New Roman" w:cs="Times New Roman"/>
          <w:b w:val="0"/>
          <w:sz w:val="24"/>
        </w:rPr>
        <w:t>26.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 repeats, realleges and incorporates by reference herein the allegations contained in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through [25] of the Complaint as though fully set forth in this third cause of action.</w:t>
      </w:r>
    </w:p>
    <w:p>
      <w:pPr>
        <w:keepNext w:val="0"/>
        <w:spacing w:before="120" w:after="0" w:line="260" w:lineRule="exact"/>
        <w:ind w:left="720" w:right="0" w:firstLine="0"/>
        <w:jc w:val="left"/>
      </w:pPr>
      <w:r>
        <w:rPr>
          <w:rFonts w:ascii="Times New Roman" w:hAnsi="Times New Roman" w:eastAsia="Times New Roman" w:cs="Times New Roman"/>
          <w:b w:val="0"/>
          <w:sz w:val="24"/>
        </w:rPr>
        <w:t>27.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Transfers were made within two (2) years prior to the Petition Date.</w:t>
      </w:r>
    </w:p>
    <w:p>
      <w:pPr>
        <w:keepNext w:val="0"/>
        <w:spacing w:before="120" w:after="0" w:line="260" w:lineRule="exact"/>
        <w:ind w:left="720" w:right="0" w:firstLine="0"/>
        <w:jc w:val="left"/>
      </w:pPr>
      <w:r>
        <w:rPr>
          <w:rFonts w:ascii="Times New Roman" w:hAnsi="Times New Roman" w:eastAsia="Times New Roman" w:cs="Times New Roman"/>
          <w:b w:val="0"/>
          <w:sz w:val="24"/>
        </w:rPr>
        <w:t>28.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Transfers were transfers of interest of one or more Debtors in property.</w:t>
      </w:r>
    </w:p>
    <w:p>
      <w:pPr>
        <w:keepNext w:val="0"/>
        <w:spacing w:before="120" w:after="0" w:line="260" w:lineRule="exact"/>
        <w:ind w:left="720" w:right="0" w:firstLine="0"/>
        <w:jc w:val="left"/>
      </w:pPr>
      <w:r>
        <w:rPr>
          <w:rFonts w:ascii="Times New Roman" w:hAnsi="Times New Roman" w:eastAsia="Times New Roman" w:cs="Times New Roman"/>
          <w:b w:val="0"/>
          <w:sz w:val="24"/>
        </w:rPr>
        <w:t>29.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Transfers were made to, or for the benefit of, the Defendant.</w:t>
      </w:r>
    </w:p>
    <w:p>
      <w:pPr>
        <w:keepNext w:val="0"/>
        <w:spacing w:before="120" w:after="0" w:line="260" w:lineRule="exact"/>
        <w:ind w:left="720" w:right="0" w:firstLine="0"/>
        <w:jc w:val="left"/>
      </w:pPr>
      <w:r>
        <w:rPr>
          <w:rFonts w:ascii="Times New Roman" w:hAnsi="Times New Roman" w:eastAsia="Times New Roman" w:cs="Times New Roman"/>
          <w:b w:val="0"/>
          <w:sz w:val="24"/>
        </w:rPr>
        <w:t>30.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Transfers were made with actual intent to hinder, delay and/or defraud the Debtors' creditors.</w:t>
      </w:r>
    </w:p>
    <w:p>
      <w:pPr>
        <w:keepNext w:val="0"/>
        <w:spacing w:before="120" w:after="0" w:line="260" w:lineRule="exact"/>
        <w:ind w:left="720" w:right="0" w:firstLine="0"/>
        <w:jc w:val="left"/>
      </w:pPr>
      <w:r>
        <w:rPr>
          <w:rFonts w:ascii="Times New Roman" w:hAnsi="Times New Roman" w:eastAsia="Times New Roman" w:cs="Times New Roman"/>
          <w:b w:val="0"/>
          <w:sz w:val="24"/>
        </w:rPr>
        <w:t>31.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Debtors received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reasonably equivalent value in exchange for the Transfers.</w:t>
      </w:r>
    </w:p>
    <w:p>
      <w:pPr>
        <w:keepNext w:val="0"/>
        <w:spacing w:before="120" w:after="0" w:line="260" w:lineRule="exact"/>
        <w:ind w:left="720" w:right="0" w:firstLine="0"/>
        <w:jc w:val="left"/>
      </w:pPr>
      <w:r>
        <w:rPr>
          <w:rFonts w:ascii="Times New Roman" w:hAnsi="Times New Roman" w:eastAsia="Times New Roman" w:cs="Times New Roman"/>
          <w:b w:val="0"/>
          <w:sz w:val="24"/>
        </w:rPr>
        <w:t>32.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the date of each of the Transfers, the Debtors: (i) were insolvent or became insolvent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Transfer; (ii) were engaged in business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or about to engage in business or transactions, for which any property remaining with the Debtors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unreasonably small capital at the time of,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Transfers; and/or (iii) intended, at the times relevant to this Complaint, to incur, or believed that the Debtors would incur, debts that would be beyond its ability to pay as such debts matured.</w:t>
      </w:r>
    </w:p>
    <w:p>
      <w:pPr>
        <w:keepNext w:val="0"/>
        <w:spacing w:before="120" w:after="0" w:line="260" w:lineRule="exact"/>
        <w:ind w:left="720" w:right="0" w:firstLine="0"/>
        <w:jc w:val="left"/>
      </w:pPr>
      <w:r>
        <w:rPr>
          <w:rFonts w:ascii="Times New Roman" w:hAnsi="Times New Roman" w:eastAsia="Times New Roman" w:cs="Times New Roman"/>
          <w:b w:val="0"/>
          <w:sz w:val="24"/>
        </w:rPr>
        <w:t>33.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 the times of, and subsequent to, each of the Transfers, the Debtors had at least one creditor holding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unsecured claim allowable under 11 U.S.C. § 502 or not allowable only under 11 U.S.C. § 502(e), which remained unsatisfied as of the Petition Date.</w:t>
      </w:r>
    </w:p>
    <w:p>
      <w:pPr>
        <w:keepNext w:val="0"/>
        <w:spacing w:before="120" w:after="0" w:line="260" w:lineRule="exact"/>
        <w:ind w:left="720" w:right="0" w:firstLine="0"/>
        <w:jc w:val="left"/>
      </w:pPr>
      <w:r>
        <w:rPr>
          <w:rFonts w:ascii="Times New Roman" w:hAnsi="Times New Roman" w:eastAsia="Times New Roman" w:cs="Times New Roman"/>
          <w:b w:val="0"/>
          <w:sz w:val="24"/>
        </w:rPr>
        <w:t>34.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Based upon the foregoing, the Transfers constitute avoidable fraudulent conveyances pursuant to Section 544 of the Bankruptcy Code and [state statute].</w:t>
      </w:r>
    </w:p>
    <w:p>
      <w:pPr>
        <w:keepNext w:val="0"/>
        <w:spacing w:before="200" w:after="0" w:line="260" w:lineRule="exact"/>
        <w:ind w:left="360" w:right="0" w:firstLine="0"/>
        <w:jc w:val="center"/>
      </w:pPr>
      <w:r>
        <w:rPr>
          <w:rFonts w:ascii="Times New Roman" w:hAnsi="Times New Roman" w:eastAsia="Times New Roman" w:cs="Times New Roman"/>
          <w:b/>
          <w:sz w:val="24"/>
        </w:rPr>
        <w:t>COUNT IV</w:t>
      </w:r>
      <w:r>
        <w:rPr>
          <w:rFonts w:ascii="Times New Roman" w:hAnsi="Times New Roman" w:eastAsia="Times New Roman" w:cs="Times New Roman"/>
          <w:sz w:val="24"/>
        </w:rPr>
        <w:br/>
      </w:r>
      <w:r>
        <w:rPr>
          <w:rFonts w:ascii="Times New Roman" w:hAnsi="Times New Roman" w:eastAsia="Times New Roman" w:cs="Times New Roman"/>
          <w:b/>
          <w:sz w:val="24"/>
        </w:rPr>
        <w:t>(Recovery of Fraudulent Transfers - 11 U.S.C. § 550)</w:t>
      </w:r>
    </w:p>
    <w:p>
      <w:pPr>
        <w:keepNext w:val="0"/>
        <w:spacing w:before="120" w:after="0" w:line="260" w:lineRule="exact"/>
        <w:ind w:left="720" w:right="0" w:firstLine="0"/>
        <w:jc w:val="left"/>
      </w:pPr>
      <w:r>
        <w:rPr>
          <w:rFonts w:ascii="Times New Roman" w:hAnsi="Times New Roman" w:eastAsia="Times New Roman" w:cs="Times New Roman"/>
          <w:b w:val="0"/>
          <w:sz w:val="24"/>
        </w:rPr>
        <w:t>35.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 repeats, realleges and incorporates by reference herein the allegations contained in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through [34] of the Complaint as though fully set forth in this fourth cause of action.</w:t>
      </w:r>
    </w:p>
    <w:p>
      <w:pPr>
        <w:keepNext w:val="0"/>
        <w:spacing w:before="120" w:after="0" w:line="260" w:lineRule="exact"/>
        <w:ind w:left="720" w:right="0" w:firstLine="0"/>
        <w:jc w:val="left"/>
      </w:pPr>
      <w:r>
        <w:rPr>
          <w:rFonts w:ascii="Times New Roman" w:hAnsi="Times New Roman" w:eastAsia="Times New Roman" w:cs="Times New Roman"/>
          <w:b w:val="0"/>
          <w:sz w:val="24"/>
        </w:rPr>
        <w:t>36.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 is entitled to avoid the Transfers pursuant to Sections 544 and 548 of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37.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was the initial transferee of the Transfers, or the entity for whose benefit the Transfers were made, or was the immediate or mediate transferee of the initial transferee receiving the Transfers.</w:t>
      </w:r>
    </w:p>
    <w:p>
      <w:pPr>
        <w:keepNext w:val="0"/>
        <w:spacing w:before="120" w:after="0" w:line="260" w:lineRule="exact"/>
        <w:ind w:left="720" w:right="0" w:firstLine="0"/>
        <w:jc w:val="left"/>
      </w:pPr>
      <w:r>
        <w:rPr>
          <w:rFonts w:ascii="Times New Roman" w:hAnsi="Times New Roman" w:eastAsia="Times New Roman" w:cs="Times New Roman"/>
          <w:b w:val="0"/>
          <w:sz w:val="24"/>
        </w:rPr>
        <w:t>38.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Pursuant to Section 550(</w:t>
      </w:r>
      <w:r>
        <w:rPr>
          <w:rFonts w:ascii="Times New Roman" w:hAnsi="Times New Roman" w:eastAsia="Times New Roman" w:cs="Times New Roman"/>
          <w:b/>
          <w:sz w:val="24"/>
        </w:rPr>
        <w:t>a</w:t>
      </w:r>
      <w:r>
        <w:rPr>
          <w:rFonts w:ascii="Times New Roman" w:hAnsi="Times New Roman" w:eastAsia="Times New Roman" w:cs="Times New Roman"/>
          <w:b w:val="0"/>
          <w:sz w:val="24"/>
        </w:rPr>
        <w:t>) of the Bankruptcy Code, Plaintiff is entitled to recover the Transfers (or the value of such property) from Defendant, plus interest thereon to the date of payment and the costs of this action.</w:t>
      </w:r>
    </w:p>
    <w:p>
      <w:pPr>
        <w:keepNext w:val="0"/>
        <w:spacing w:before="120" w:after="0" w:line="260" w:lineRule="exact"/>
        <w:ind w:left="720" w:right="0" w:firstLine="0"/>
        <w:jc w:val="left"/>
      </w:pPr>
      <w:r>
        <w:rPr>
          <w:rFonts w:ascii="Times New Roman" w:hAnsi="Times New Roman" w:eastAsia="Times New Roman" w:cs="Times New Roman"/>
          <w:b w:val="0"/>
          <w:sz w:val="24"/>
        </w:rPr>
        <w:t>39.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By reason of the foregoing, the said transfer is voidable pursuant to Section 550(</w:t>
      </w:r>
      <w:r>
        <w:rPr>
          <w:rFonts w:ascii="Times New Roman" w:hAnsi="Times New Roman" w:eastAsia="Times New Roman" w:cs="Times New Roman"/>
          <w:b/>
          <w:sz w:val="24"/>
        </w:rPr>
        <w:t>a</w:t>
      </w:r>
      <w:r>
        <w:rPr>
          <w:rFonts w:ascii="Times New Roman" w:hAnsi="Times New Roman" w:eastAsia="Times New Roman" w:cs="Times New Roman"/>
          <w:b w:val="0"/>
          <w:sz w:val="24"/>
        </w:rPr>
        <w:t>) of the Bankruptcy Code.</w:t>
      </w:r>
    </w:p>
    <w:p>
      <w:pPr>
        <w:keepNext w:val="0"/>
        <w:spacing w:before="200" w:after="0" w:line="260" w:lineRule="exact"/>
        <w:ind w:left="360" w:right="0" w:firstLine="0"/>
        <w:jc w:val="center"/>
      </w:pPr>
      <w:r>
        <w:rPr>
          <w:rFonts w:ascii="Times New Roman" w:hAnsi="Times New Roman" w:eastAsia="Times New Roman" w:cs="Times New Roman"/>
          <w:b/>
          <w:sz w:val="24"/>
        </w:rPr>
        <w:t>PRAYER FOR RELIEF</w:t>
      </w:r>
    </w:p>
    <w:p>
      <w:pPr>
        <w:keepNext w:val="0"/>
        <w:spacing w:before="200" w:after="0" w:line="260" w:lineRule="exact"/>
        <w:ind w:left="360" w:right="0" w:firstLine="0"/>
        <w:jc w:val="both"/>
      </w:pPr>
      <w:r>
        <w:rPr>
          <w:rFonts w:ascii="Times New Roman" w:hAnsi="Times New Roman" w:eastAsia="Times New Roman" w:cs="Times New Roman"/>
          <w:b/>
          <w:sz w:val="24"/>
        </w:rPr>
        <w:t>WHEREFORE</w:t>
      </w:r>
      <w:r>
        <w:rPr>
          <w:rFonts w:ascii="Times New Roman" w:hAnsi="Times New Roman" w:eastAsia="Times New Roman" w:cs="Times New Roman"/>
          <w:b w:val="0"/>
          <w:sz w:val="24"/>
        </w:rPr>
        <w:t xml:space="preserve">, Plaintiff respectfully requests that the Court enter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against the Defendant:</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avoiding the Transfers pursuant to Sections 544 and 548 of the Bankruptcy Code and [state statute];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determining that the Plaintiff is entitled to recover the Transfers, plus interest and costs, pursuant to Section 550 of the Bankruptcy Code and requiring Defendant to pay forthwith such amounts;</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granting such other and further relief as the Court deems just and proper.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