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to Avoid and Recover Preferential Transfers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360" w:right="0" w:firstLine="0"/>
        <w:jc w:val="left"/>
      </w:pPr>
      <w:r>
        <w:rPr>
          <w:rFonts w:ascii="Times New Roman" w:hAnsi="Times New Roman" w:eastAsia="Times New Roman" w:cs="Times New Roman"/>
          <w:b/>
          <w:sz w:val="24"/>
        </w:rPr>
        <w:t>COMPLAINT TO AVOID AND RECOVER</w:t>
      </w:r>
      <w:r>
        <w:rPr>
          <w:rFonts w:ascii="Times New Roman" w:hAnsi="Times New Roman" w:eastAsia="Times New Roman" w:cs="Times New Roman"/>
          <w:sz w:val="24"/>
        </w:rPr>
        <w:br/>
      </w:r>
      <w:r>
        <w:rPr>
          <w:rFonts w:ascii="Times New Roman" w:hAnsi="Times New Roman" w:eastAsia="Times New Roman" w:cs="Times New Roman"/>
          <w:b/>
          <w:sz w:val="24"/>
        </w:rPr>
        <w:t>PREFERENTIAL TRANSFERS PURSUANT TO 11 U.S.C. §§ 547</w:t>
      </w:r>
      <w:r>
        <w:rPr>
          <w:rFonts w:ascii="Times New Roman" w:hAnsi="Times New Roman" w:eastAsia="Times New Roman" w:cs="Times New Roman"/>
          <w:sz w:val="24"/>
        </w:rPr>
        <w:br/>
      </w:r>
      <w:r>
        <w:rPr>
          <w:rFonts w:ascii="Times New Roman" w:hAnsi="Times New Roman" w:eastAsia="Times New Roman" w:cs="Times New Roman"/>
          <w:b/>
          <w:sz w:val="24"/>
        </w:rPr>
        <w:t>AND 550 AND TO DISALLOW CLAIMS PURSUANT TO 11 U.S.C. § 502</w:t>
      </w:r>
    </w:p>
    <w:p>
      <w:pPr>
        <w:keepNext w:val="0"/>
        <w:spacing w:before="200" w:after="0" w:line="260" w:lineRule="exact"/>
        <w:ind w:left="720" w:right="0" w:firstLine="0"/>
        <w:jc w:val="both"/>
      </w:pPr>
      <w:r>
        <w:rPr>
          <w:rFonts w:ascii="Times New Roman" w:hAnsi="Times New Roman" w:eastAsia="Times New Roman" w:cs="Times New Roman"/>
          <w:b w:val="0"/>
          <w:sz w:val="24"/>
        </w:rPr>
        <w:t>[Plaintiff(s) name(s)] ("</w:t>
      </w:r>
      <w:r>
        <w:rPr>
          <w:rFonts w:ascii="Times New Roman" w:hAnsi="Times New Roman" w:eastAsia="Times New Roman" w:cs="Times New Roman"/>
          <w:b w:val="0"/>
          <w:sz w:val="24"/>
        </w:rPr>
        <w:t>[abbreviated Plaintiff(s) Name(s)]</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Plaintiff(s)</w:t>
      </w:r>
      <w:r>
        <w:rPr>
          <w:rFonts w:ascii="Times New Roman" w:hAnsi="Times New Roman" w:eastAsia="Times New Roman" w:cs="Times New Roman"/>
          <w:b w:val="0"/>
          <w:sz w:val="24"/>
        </w:rPr>
        <w:t>"), as plaintiff(s) in the above-captioned adversary proceeding, by and through [its/their] undersigned counsel, file[s] this Complaint against [Defendant(s) name(s)] ("</w:t>
      </w:r>
      <w:r>
        <w:rPr>
          <w:rFonts w:ascii="Times New Roman" w:hAnsi="Times New Roman" w:eastAsia="Times New Roman" w:cs="Times New Roman"/>
          <w:b w:val="0"/>
          <w:sz w:val="24"/>
        </w:rPr>
        <w:t>[abbreviated Defendant(s) Name(s)]</w:t>
      </w:r>
      <w:r>
        <w:rPr>
          <w:rFonts w:ascii="Times New Roman" w:hAnsi="Times New Roman" w:eastAsia="Times New Roman" w:cs="Times New Roman"/>
          <w:b w:val="0"/>
          <w:sz w:val="24"/>
        </w:rPr>
        <w:t>" or "Defendant(s)") and respectfully allege[s], upon knowledge, information, and belief, as follows:</w:t>
      </w:r>
    </w:p>
    <w:p>
      <w:pPr>
        <w:keepNext w:val="0"/>
        <w:spacing w:before="120" w:after="0" w:line="260" w:lineRule="exact"/>
        <w:ind w:left="360" w:right="0" w:firstLine="0"/>
        <w:jc w:val="left"/>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avoid and recover preferential transfers made to or for the benefit of Defendant(s) during the [90 days/one year] prior to the Petition Date (as defined below). In addition, Plaintiff(s) seek(s) to disallow any claim that Defendant(s) [has/have] filed or asserted against the Debtors (as defined below) or that [has/have] been scheduled for Defendant(s).</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name]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In re [debtor(s) name(s)], Case No. [case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an adversary proceeding pursuant to Bankruptcy Rule 7001(1)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a core proceeding pursuant to 28 U.S.C. § 157(b). Plaintiff(s) consent(s) to the entry of final orders or judgment by the bankruptcy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Sections 547, 550, 502(d) and (j),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Rules 7001, et seq.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[Abbreviated Plaintiff(s) Name(s) or Plaintiff], with its principal place of business at [Plaintiff's address], is a [corporation, limited liability company, or other entity]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[Abbreviated Defendant(s) Name(s)] Defendant is a [corporation, limited liability company, person, or other entity] [organized and existing under the laws of the [state of incorporation or organization] with [its principal place of business/domicile] at [Defendant's address].</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[a] petition[s] for bankruptcy relief under Chapter [11] of the Bankruptcy Code on [petition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the relationship with the defendant, and if applicable, the agreements between the debtor and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[90 days/one year] prior to the Petition Date (the "</w:t>
      </w:r>
      <w:r>
        <w:rPr>
          <w:rFonts w:ascii="Times New Roman" w:hAnsi="Times New Roman" w:eastAsia="Times New Roman" w:cs="Times New Roman"/>
          <w:b w:val="0"/>
          <w:sz w:val="24"/>
        </w:rPr>
        <w:t>Preference Period</w:t>
      </w:r>
      <w:r>
        <w:rPr>
          <w:rFonts w:ascii="Times New Roman" w:hAnsi="Times New Roman" w:eastAsia="Times New Roman" w:cs="Times New Roman"/>
          <w:b w:val="0"/>
          <w:sz w:val="24"/>
        </w:rPr>
        <w:t>"), [one or more of] the Debtor[s] made transfers of an interest of the Debtor[s'] property in an aggregate amount of $[monetary amount] to, or for the benefit of, the Defendant(s) (the "</w:t>
      </w:r>
      <w:r>
        <w:rPr>
          <w:rFonts w:ascii="Times New Roman" w:hAnsi="Times New Roman" w:eastAsia="Times New Roman" w:cs="Times New Roman"/>
          <w:b w:val="0"/>
          <w:sz w:val="24"/>
        </w:rPr>
        <w:t>Transfers</w:t>
      </w:r>
      <w:r>
        <w:rPr>
          <w:rFonts w:ascii="Times New Roman" w:hAnsi="Times New Roman" w:eastAsia="Times New Roman" w:cs="Times New Roman"/>
          <w:b w:val="0"/>
          <w:sz w:val="24"/>
        </w:rPr>
        <w:t>"). A list identifying each transfer is attached hereto as Exhibit A and incorporated herein by reference.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[has/have] completed an analysis of all readily available information of the Debtor[s] and [is/are] seeking to avoid all of the transfers of an interest in any of the Debtor[s'] property made by a Debtor to Defendant(s) within the Preference Period.</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Plaintiff['s] review of the information, if any, provided by Defendant(s) prior to filing this Complaint, and after performing [their/its] own due diligence evaluation of the reasonably knowable affirmative defenses to avoidance of the Transfers, Plaintiff(s) [has/have] determined that Plaintiff(s) may avoid some or all of the Transfers even after taking into account Defendant['s] alleged affirmative defenses.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course of this proceeding, Plaintiff(s) may learn (through discovery or otherwise) of additional transfers made to Defendant(s) during the Preference Period. It is Plaintiff['s] intention to avoid and recover all transfers made by the Debtor[s] of an interest of the Debtor[s] in property and to or for the benefit of Defendant(s) or any other transferee. Plaintiff(s) reserve[s] [its/their] right to amend this original Complaint to include: (i) further information regarding the Transfers, (ii) additional transfers, (iii) modifications of and/or revisions to Defendant['s] names, (iv) additional defendants, [and/or (v) additional causes of action authorized by a plan of [reorganization/liquidation], if applicable](collectively, the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 that may become known to Plaintiff(s) at any time during this adversary proceeding, through formal discovery or otherwise, and for the Amendments to relate back to this original Complaint.</w:t>
      </w:r>
    </w:p>
    <w:p>
      <w:pPr>
        <w:keepNext w:val="0"/>
        <w:spacing w:before="120" w:after="0" w:line="260" w:lineRule="exact"/>
        <w:ind w:left="360" w:right="0" w:firstLine="0"/>
        <w:jc w:val="left"/>
      </w:pPr>
      <w:r>
        <w:rPr>
          <w:rFonts w:ascii="Times New Roman" w:hAnsi="Times New Roman" w:eastAsia="Times New Roman" w:cs="Times New Roman"/>
          <w:b w:val="0"/>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(Avoidance of Preferential Transfers - 11 U.S.C. § 547)</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[15]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Transfers was made during the Preference Period, as set forth on Exhibit A</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of interest of [one or more of] the Debtors in property within the Preference Period.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Preference Period, the Defendant(s) (was/were) [a] creditor[s], as the term "creditor" is defined by 11 U.S.C. § 101(10), within the meaning of Section 547(b)(1) [by virtue of supplying goods and/or services for which such Debtor[s] (was/were) obligated to pay in accordance with the Agreements].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transfers made to or for the benefit of the Defendant(s) [because each transfer either reduced or fully satisfied a debt or debts then owed by [one or more of] the Debtors to Defendant(s)].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for or on account of an antecedent debt owed by [one or more of] the Debtors.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were made while the Debtor[s] (was/were) insolvent. The Plaintiff(s) [is/are] entitled to the presumption of insolvency for each transfer made during the Preference Period pursuant to 11 U.S.C. § 547(f).</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Transfers resulted in the Defendant(s) receiving more than the Defendant(s) would have received if (a) the Debtor[s'] bankruptcy case[s] (was/were) [a] case[s] under Chapter 7 of the Bankruptcy Code; (b) the Transfers had not been made; and (c) the Defendant(s) received payment of such debt to the extent provided by the provisions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the Transfers constitute avoidable preferential transfers pursuant to Section 547(b) of the Bankruptcy Code.</w:t>
      </w:r>
    </w:p>
    <w:p>
      <w:pPr>
        <w:keepNext w:val="0"/>
        <w:spacing w:before="120" w:after="0" w:line="260" w:lineRule="exact"/>
        <w:ind w:left="360" w:right="0" w:firstLine="0"/>
        <w:jc w:val="left"/>
      </w:pPr>
      <w:r>
        <w:rPr>
          <w:rFonts w:ascii="Times New Roman" w:hAnsi="Times New Roman" w:eastAsia="Times New Roman" w:cs="Times New Roman"/>
          <w:b w:val="0"/>
          <w:sz w:val="24"/>
        </w:rPr>
        <w:t>COUNT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(Recovery of Preferential Transfers - 11 U.S.C. § 550)</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[24] of the Complaint as though fully set forth in this second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(is/are) entitled to avoid the Transfers pursuant to Section 547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(was/were) the initial transferee of the Transfers, or the entity for whose benefit the Transfers were made, or (was/were) the immediate or mediate transferee of the initial transferee receiving the Transfers.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550(a) of the Bankruptcy Code, Plaintiff(s) (is/are) entitled to recover the Transfers (or the value of such property) from Defendant(s), plus interest thereon to the date of payment and the costs of this action.</w:t>
      </w:r>
    </w:p>
    <w:p>
      <w:pPr>
        <w:keepNext w:val="0"/>
        <w:spacing w:before="120" w:after="0" w:line="260" w:lineRule="exact"/>
        <w:ind w:left="360" w:right="0" w:firstLine="0"/>
        <w:jc w:val="left"/>
      </w:pPr>
      <w:r>
        <w:rPr>
          <w:rFonts w:ascii="Times New Roman" w:hAnsi="Times New Roman" w:eastAsia="Times New Roman" w:cs="Times New Roman"/>
          <w:b w:val="0"/>
          <w:sz w:val="24"/>
        </w:rPr>
        <w:t>COUNT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(Disallowance of Claims - 11 U.S.C. §§ 502(d) and (j))</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Plaintiff(s)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[28] of the Complaint as though fully set forth in this third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(is/are) the recipient of the Transfers which are avoidable and recoverable under Sections 547 and 550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Defendant(s) (has/have) not returned or paid the amount of the Transfers to the Debtors.</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and pursuant to Section 502(d) of the Bankruptcy Code, any and all claims of Defendant(s) and/or [its/their] assignee against the Debtors' Chapter [11] estate[s] must be disallowed unless and until Defendant[s] pay[s] to Plaintiff(s) all amounts sought in paragraph [28]. above.</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any claims of Defendant(s), and/or [its/their] assignee, against the Debtors' Chapter [11] estate[s] have been allowed prior to the filing of this Complaint, cause exists for reconsideration of such claims pursuant to Section 502(j) of the Bankruptcy Code, and such claims must be disallowed unless and until Defendant(s) pay(s) to Plaintiff(s) all amounts sought in paragraph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above.</w:t>
      </w:r>
    </w:p>
    <w:p>
      <w:pPr>
        <w:keepNext w:val="0"/>
        <w:spacing w:before="120" w:after="0" w:line="260" w:lineRule="exact"/>
        <w:ind w:left="360" w:right="0" w:firstLine="0"/>
        <w:jc w:val="left"/>
      </w:pPr>
      <w:r>
        <w:rPr>
          <w:rFonts w:ascii="Times New Roman" w:hAnsi="Times New Roman" w:eastAsia="Times New Roman" w:cs="Times New Roman"/>
          <w:b w:val="0"/>
          <w:sz w:val="24"/>
        </w:rPr>
        <w:t>COUNT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Plaintiff(s) respectfully request(s) that the Court enter a judgment against the Defendant(s):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avoiding the Transfers pursuant to Section 547(b)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the Plaintiff(s) (is/are) entitled to recover the Transfers, plus interest and costs, pursuant to Section 550 of the Bankruptcy Code and requiring Defendant[s] to pay forthwith such amounts;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disallowing any claims held or filed by Defendant against the Plaintiff(s) until Defendant[s] return[s] the Transfers to Plaintiff(s) pursuant to Sections 502(d) and (j);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keepNext w:val="0"/>
        <w:spacing w:before="200" w:after="0" w:line="260" w:lineRule="exact"/>
        <w:ind w:left="360" w:right="0" w:firstLine="0"/>
        <w:jc w:val="both"/>
      </w:pPr>
      <w:r>
        <w:rPr>
          <w:rFonts w:ascii="Times New Roman" w:hAnsi="Times New Roman" w:eastAsia="Times New Roman" w:cs="Times New Roman"/>
          <w:b w:val="0"/>
          <w:sz w:val="24"/>
        </w:rPr>
        <w:t>Dated: [date of complaint]</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complaint]</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