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Compliance Plan Administrator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Compliance Plan for [Healthcare Organization]</w:t>
      </w:r>
    </w:p>
    <w:p>
      <w:pPr>
        <w:keepNext w:val="0"/>
        <w:spacing w:before="200" w:after="0" w:line="260" w:lineRule="exact"/>
        <w:ind w:left="360" w:right="0" w:firstLine="0"/>
        <w:jc w:val="both"/>
      </w:pPr>
      <w:r>
        <w:rPr>
          <w:rFonts w:ascii="Times New Roman" w:hAnsi="Times New Roman" w:eastAsia="Times New Roman" w:cs="Times New Roman"/>
          <w:b w:val="0"/>
          <w:sz w:val="24"/>
        </w:rPr>
        <w:t>Dear Administrator:</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This letter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overview list of the steps to be taken to implement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compliance plan for [healthcare organization] (the “Provider”). We have also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compliance plan (the “Plan”) for your review. We look forward to assisting you with this effort.</w:t>
      </w:r>
    </w:p>
    <w:p>
      <w:pPr>
        <w:keepNext w:val="0"/>
        <w:spacing w:before="120" w:after="0" w:line="260" w:lineRule="exact"/>
        <w:ind w:left="360" w:right="0" w:firstLine="0"/>
        <w:jc w:val="left"/>
      </w:pPr>
      <w:r>
        <w:rPr>
          <w:rFonts w:ascii="Times New Roman" w:hAnsi="Times New Roman" w:eastAsia="Times New Roman" w:cs="Times New Roman"/>
          <w:b w:val="0"/>
          <w:sz w:val="24"/>
        </w:rPr>
        <w:t>Next Steps</w:t>
      </w:r>
    </w:p>
    <w:p>
      <w:pPr>
        <w:keepNext w:val="0"/>
        <w:spacing w:before="120" w:after="0" w:line="260" w:lineRule="exact"/>
        <w:ind w:left="72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steps to be taken to implement the Plan and to commence the Provider’s compliance efforts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of the Plan (enclosed)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Review the entire Plan in detail</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Discuss the Plan and safe harbors with the Board of Managers of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Edit and revise the Plan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Adopt the Plan at the Board level</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Compliance Officer</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all-staff meeting to acknowledge the Plan and obtain employees’ acknowledgments of their receipt and review of the Plan</w:t>
      </w:r>
    </w:p>
    <w:p>
      <w:pPr>
        <w:keepNext w:val="0"/>
        <w:spacing w:before="120" w:after="0" w:line="260" w:lineRule="exact"/>
        <w:ind w:left="360" w:right="0" w:firstLine="0"/>
        <w:jc w:val="left"/>
      </w:pPr>
      <w:r>
        <w:rPr>
          <w:rFonts w:ascii="Times New Roman" w:hAnsi="Times New Roman" w:eastAsia="Times New Roman" w:cs="Times New Roman"/>
          <w:b w:val="0"/>
          <w:sz w:val="24"/>
        </w:rPr>
        <w:t>Key Annual and Periodic Efforts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As you adopt the Plan and take the first steps toward implementing the Plan, there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handful of specific focal points that can be used as guideposts for your compliance efforts. The intent of these guideposts is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to ensure significantly enhanced compliance efforts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practical basis. The guideposts include:</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All Staff and Physician Compliance Meetings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Provider should periodically host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one-to two-hour conference or discussion whereby health care regulatory concerns and issues are explained to all staff and all physicians. These should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of the impact of the False Claims Act, the Stark Law, the Medicare/Medicaid Fraud and Abuse Statute, reimbursement, fee-splitting, HIPAA, and other issues of concern to the organization, its employees and physicians. These meetings may be handled in person and may be supplemented by periodic teleconferences or webinars. The Provider may also consider distribution of written compliance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Member Owner and Board of Managers Meetings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of compliance initiatives should be included on the agenda for all regular meetings of owners and the Board of Managers.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Billing and Coding Review and Audit</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At least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outside firm should be utilized to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review of the Provider’s billing and coding efforts to ensure compliance with billing and coding rules. Internally, this effort should be supplemented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times per year. Billing and coding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focus of investigative efforts. Thus,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amount of attention should be spent on reviewing and improving billing and coding efforts.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Employee Complaints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Provider should establish methods whereby employees can report misconduct or health care regulatory concerns. Any reporting employee should be assured that his or her reporting will have no negative impact upon the employee’s career with the Provider. In fact, such actions should be encouraged and applauded. Consider documenting Provider’s efforts in this regard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Anti-Retaliation/Whistleblower protection policy.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Seminars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Key leaders of the Provider, both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basis and as to the various departments, should be encouraged to attend one to two compliance related seminars per year. This is intended to inform and to educate such persons as to compliance issues. The Chief Compliance Officer should make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point of his or her efforts to ensure that such persons continue to gain additional knowledge on compliance related issues.</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Compliance Plan</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At least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the Plan should be reviewed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by counsel and by key executives to ensure that the Plan is appropriate for the organization and to update the Plan to take into account changes in the regulatory environment.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Compliance Manual and Periodic Updates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Periodically, specific literature in the form of articles or summaries should be provided to employees throughout the organization to continue to raise the level of consciousness as to compliance issues.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Wall Certificates/Posters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Posted notices to employees should be placed in appropriate places informing the employees of the Provider about the Plan and the need to report compliance issues to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HIPAA Privacy and Security Standards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HIPAA privacy and security standards require the ASC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privacy official and to adopt separate HIPAA compliance policies. We have developed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model privacy compliance plan which we could tailor to the Provider upon request.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Background Checks on Employees and Contractors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Provider should continuously ensure that employees and contractors have not been excluded from participation in state and federal healthcare programs.</w:t>
      </w:r>
    </w:p>
    <w:p>
      <w:pPr>
        <w:keepNext w:val="0"/>
        <w:spacing w:before="200" w:after="0" w:line="260" w:lineRule="exact"/>
        <w:ind w:left="360" w:right="0" w:firstLine="0"/>
        <w:jc w:val="center"/>
      </w:pPr>
      <w:r>
        <w:rPr>
          <w:rFonts w:ascii="Times New Roman" w:hAnsi="Times New Roman" w:eastAsia="Times New Roman" w:cs="Times New Roman"/>
          <w:b w:val="0"/>
          <w:sz w:val="24"/>
        </w:rPr>
        <w:t>* * *</w:t>
      </w:r>
    </w:p>
    <w:p>
      <w:pPr>
        <w:keepNext w:val="0"/>
        <w:spacing w:before="120" w:after="0" w:line="260" w:lineRule="exact"/>
        <w:ind w:left="360" w:right="0" w:firstLine="240"/>
        <w:jc w:val="left"/>
      </w:pPr>
      <w:r>
        <w:rPr>
          <w:rFonts w:ascii="Times New Roman" w:hAnsi="Times New Roman" w:eastAsia="Times New Roman" w:cs="Times New Roman"/>
          <w:b w:val="0"/>
          <w:sz w:val="24"/>
        </w:rPr>
        <w:t>We look forward to speaking with you shortly.</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200" w:after="0" w:line="260" w:lineRule="exact"/>
        <w:ind w:left="360" w:right="0" w:firstLine="0"/>
        <w:jc w:val="both"/>
      </w:pPr>
      <w:r>
        <w:rPr>
          <w:rFonts w:ascii="Times New Roman" w:hAnsi="Times New Roman" w:eastAsia="Times New Roman" w:cs="Times New Roman"/>
          <w:b w:val="0"/>
          <w:sz w:val="24"/>
        </w:rPr>
        <w:t>Enc.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