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CONCRETE SUBCONTRACTOR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Concrete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r>
        <w:rPr>
          <w:rFonts w:ascii="Times New Roman" w:hAnsi="Times New Roman" w:eastAsia="Times New Roman" w:cs="Times New Roman"/>
          <w:sz w:val="24"/>
        </w:rPr>
        <w:t>[NAME OF CONTRACTOR]</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(“Contractor”) and </w:t>
      </w:r>
      <w:r>
        <w:rPr>
          <w:rFonts w:ascii="Times New Roman" w:hAnsi="Times New Roman" w:eastAsia="Times New Roman" w:cs="Times New Roman"/>
          <w:sz w:val="24"/>
        </w:rPr>
        <w:t>[NAME OF SUBCONTRACTOR]</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and </w:t>
      </w:r>
      <w:r>
        <w:rPr>
          <w:rFonts w:ascii="Times New Roman" w:hAnsi="Times New Roman" w:eastAsia="Times New Roman" w:cs="Times New Roman"/>
          <w:sz w:val="24"/>
        </w:rPr>
        <w:t>[NAME OF CLIENT]</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BEING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w:t>
      </w:r>
      <w:r>
        <w:rPr>
          <w:rFonts w:ascii="Times New Roman" w:hAnsi="Times New Roman" w:eastAsia="Times New Roman" w:cs="Times New Roman"/>
          <w:b/>
          <w:sz w:val="24"/>
        </w:rPr>
        <w:t>choose all that apply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xml:space="preserve"> – Including, but not limited to, employees, subcontractors and any other individuals or agents.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xml:space="preserve"> – Including, but not limited to, all supplies and products.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xml:space="preserve"> – Including, but not limited to, machinery, accessories, or devices.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xml:space="preserve"> – Including, but not limited to, ensuring that the above-mentioned Responsibilities are provided at the Location mentioned in Section V.</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(“Location”).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Determined at a later time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for the Services (“Payment”).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per hour (“Payment”).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basis. If the Subcontractor completes the Services to the satisfaction of the Contractor, before the full amount or balance has been fully paid, any remaining amount shall be payable immediately.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 xml:space="preserve">Coverage Types: </w:t>
      </w:r>
      <w:r>
        <w:rPr>
          <w:rFonts w:ascii="Times New Roman" w:hAnsi="Times New Roman" w:eastAsia="Times New Roman" w:cs="Times New Roman"/>
          <w:sz w:val="24"/>
        </w:rPr>
        <w:t>(</w:t>
      </w:r>
      <w:r>
        <w:rPr>
          <w:rFonts w:ascii="Times New Roman" w:hAnsi="Times New Roman" w:eastAsia="Times New Roman" w:cs="Times New Roman"/>
          <w:b/>
          <w:sz w:val="24"/>
        </w:rPr>
        <w:t>choose all that apply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 xml:space="preserve">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