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Condominium Loan Commitment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[borrower's name]</w:t>
      </w:r>
    </w:p>
    <w:p>
      <w:pPr>
        <w:keepNext w:val="0"/>
        <w:spacing w:before="200" w:after="0" w:line="260" w:lineRule="exact"/>
        <w:ind w:left="360" w:right="0" w:firstLine="0"/>
        <w:jc w:val="both"/>
      </w:pPr>
      <w:r>
        <w:rPr>
          <w:rFonts w:ascii="Times New Roman" w:hAnsi="Times New Roman" w:eastAsia="Times New Roman" w:cs="Times New Roman"/>
          <w:b w:val="0"/>
          <w:sz w:val="24"/>
        </w:rPr>
        <w:t>[borrower's 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[borrower's city, state, USPS zip code]</w:t>
      </w:r>
    </w:p>
    <w:p>
      <w:pPr>
        <w:keepNext w:val="0"/>
        <w:spacing w:before="200" w:after="0" w:line="260" w:lineRule="exact"/>
        <w:ind w:left="360" w:right="0" w:firstLine="0"/>
        <w:jc w:val="center"/>
      </w:pPr>
      <w:r>
        <w:rPr>
          <w:rFonts w:ascii="Times New Roman" w:hAnsi="Times New Roman" w:eastAsia="Times New Roman" w:cs="Times New Roman"/>
          <w:b/>
          <w:sz w:val="24"/>
        </w:rPr>
        <w:t>Re: Mortgage Loan Application No. [loan application identifier]</w:t>
      </w:r>
    </w:p>
    <w:p>
      <w:pPr>
        <w:keepNext w:val="0"/>
        <w:spacing w:before="200" w:after="0" w:line="260" w:lineRule="exact"/>
        <w:ind w:left="360" w:right="0" w:firstLine="0"/>
        <w:jc w:val="center"/>
      </w:pPr>
      <w:r>
        <w:rPr>
          <w:rFonts w:ascii="Times New Roman" w:hAnsi="Times New Roman" w:eastAsia="Times New Roman" w:cs="Times New Roman"/>
          <w:b/>
          <w:sz w:val="24"/>
        </w:rPr>
        <w:t>Premises: [address of property to be securitized by loan]</w:t>
      </w:r>
    </w:p>
    <w:p>
      <w:pPr>
        <w:keepNext w:val="0"/>
        <w:spacing w:before="200" w:after="0" w:line="260" w:lineRule="exact"/>
        <w:ind w:left="360" w:right="0" w:firstLine="0"/>
        <w:jc w:val="both"/>
      </w:pPr>
      <w:r>
        <w:rPr>
          <w:rFonts w:ascii="Times New Roman" w:hAnsi="Times New Roman" w:eastAsia="Times New Roman" w:cs="Times New Roman"/>
          <w:b w:val="0"/>
          <w:sz w:val="24"/>
        </w:rPr>
        <w:t>Dear Mr. (Ms.) [borrower's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have applied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type] loan under our [loan plan name] for preferred customers (the "Plan"). In order to qualify for participation in the Plan, you have agreed to make [bank name] Bank (the "Lender") your primary bank by maintaining your checking, savings and time deposit accounts with us. If you have accounts with other deposit institutions, you have agreed to transfer them to 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we make the loan described above ("Loan"), you will be entitled, by maintaining your preferred customer status,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 be applied to each monthly loan payment. The credit will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monthly payment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interest rate of one percentage point lower than the rate set forth in your Loan note, and as that rate may be adjusted at the intervals specified in this commitment ("Commitment"). As long as you maintain your preferred customer status, we will bill you for the net monthly payment. We reserve the right, however, to discontinue the stated credit at any time if you cease to maintain your preferred customer status.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we should assign your Loan obligation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we agree that you will thereafter be entitled to the same credit as specified above until your Loan has been repaid in full even though you may no longer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preferred customer.</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will be binding on the undersigned and its successors and assigns until the captioned Loan has been repaid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inform you that your recent application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has been approved on the following terms and subject to the preferred customer credit agreement specified above.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Borrower Name.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[borrower's name] ( the "Borrower")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Type.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[loan type]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Purpose.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[loan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Type.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[property type]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Commitment Fee.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[commitment fee, if applicable. If not, $0]</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Discount Points.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[discount points, if applicable. If not, $0]</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Points.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[points,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of Loan.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$[loan amount]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[loan term] Years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 Period.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[term during which any rate will not change] months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Origination Fee.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$[origination fee] payable at closing by certified or bank check, or in the Lender's sole discretion, by deduction from the Loan proceeds.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interest rate for the first rate period will be [initial annual interest rate in percentage] % per annum. The rate of interest and the origination fee will not be increased if you close within the period covered by this Commitment. You will get the benefit of any decrease in our interest rate or origination fee prevailing at the time of closing. The interest rate for the first Rate Period will be the base rate ("Base Rate") from which all rate adjustments will be calculated. The interest rate will be subject to adjustment at the end of each Rate Period.</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Limits.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interest rate may not increase more than [maximum permitted interim interest rate increase between Rate Periods] percentage points from one rate period to the next. Interest rate decreases may also be required based on changes in the index, as further described in this Commitment.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Frequency of Interest Rate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Your Loan term will be divided into Rate Periods of [length of rate period in months] months each. Your interest rate will be reviewed [number of days in either calendar or business days prior to rate change] days before the end of each Rate Period and may be increased or decreased for the following Rate Period based upon changes in the index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 Index.</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index to which your interest rate will be tied is the average monthly yield on United States Securities adjusted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constant maturity of [number of years] years based on daily closed bids. Information on this index is published monthly in the Federal Reserve Bulletin. The most recent value of the index available two business days prior to the closing on your Loan will be considered the base index value ("Base Index Value") for determining interest rate adjustments.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 Adjustments.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second and all following Rate Periods, the Lender will establish the interest rate in the following manner: [number of days in either calendar or business days prior to rate change] days prior to the beginning of each of the specified Rate Periods, the Lender will compare the most recent Index Value then available with the Base Index Value. (</w:t>
      </w:r>
      <w:r>
        <w:rPr>
          <w:rFonts w:ascii="Times New Roman" w:hAnsi="Times New Roman" w:eastAsia="Times New Roman" w:cs="Times New Roman"/>
          <w:b/>
          <w:sz w:val="24"/>
        </w:rPr>
        <w:t>a</w:t>
      </w:r>
      <w:r>
        <w:rPr>
          <w:rFonts w:ascii="Times New Roman" w:hAnsi="Times New Roman" w:eastAsia="Times New Roman" w:cs="Times New Roman"/>
          <w:b w:val="0"/>
          <w:sz w:val="24"/>
        </w:rPr>
        <w:t>) If the most recent Index Value has increased, the Lender may add this increase to the Base Rate. However, the increase in interest rate from one Rate Period to the next shall never be more than [maximum interest rate percentage point increase between any two rate periods] percentage points, no matter how much the Index Value may have changed. (b) If the most recent Index Value has decreased, the Lender must subtract this decrease from the Base Rate. However, the Lender may limit the decrease in the interest rate from one Rate Period to the next to [maximum interest rate percentage point decrease between any two rate periods] percentage points, no matter how much the Index Value may have changed. (c) If the difference between the two Index Values is less than l/10th of 1 percentage point, the Lender may not change the interest rate for the following Rate Period. 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or (c)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adjustment ("Rate Adjustment"). This method of computing the interest rate changes provides automatically for the carry over to later Rate Periods of unused changes in the Index Value which have not been offset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opposite movement in the index.</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Changes in the applicable interest rate on your Loan will require that your monthly payment will change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repay your remaining Loan balance at the new interest rate over the remaining term of the Loan.</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Rate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Lender will send you notice of any rate change at least [number of days in either business days or calendar days] days before it becomes effective. This notice will specify how the Index Value has changed and how your interest rate and payment schedule will be affected. This notice will be sent whenever the Lender forgoes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increase it is permitted to take, and also when the Index Value has not changed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Adjustment date. Any Rate Adjustment will be based on Index Value information available at the time the notice is sent, rather than when the rate change goes into effect.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Offering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Lender has agreed to consider loan applications to finance the purchase of Condominium units in the building in which the Premises is located. The condominium offering plan (the "Offering Plan") is of material importance and this Commitment is subject to our approval of the Plan and any of its amendments, and to our consideration of any pending legal action or matter which might adversely affect the Plan or the Premises. In order to prevent any delay in the closing, all Plan amendments should be submitted to us as soon as possible after their acceptance for filing.</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Cancellation.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Lender reserves the right to cancel this Commitment in the event of any material change in the information submitted to the Lender in the Loan application.</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Funding Conditional.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funding of this Commitment is subject to the fulfillment of all the terms and conditions of this Commitment between the Lender and the Borrower to the satisfaction of the Lender prior to closing.</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Origination Fee.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origination fee of $[origination fee] is due and payable at the closing by certified or bank check, or in the Lender's sole discretion, by deduction from the loan proceeds.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Loan documents will provide that the Lender shall be entitled to impose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of [numerical late charge percentage] percent of any monthly payment not received in full within [late fee grace period in business or calendar days after the due date].</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 Charge.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Loan documents shall provide that beginning with the [applicable number of months] month after the date of the Note, the Borrower may prepay all or part of the unpaid principal without any extra charge. The Borrower may prepay all or part of the unpaid principal at any earlier time, but the Borrower must also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equal to [prepayment penalty percentage] % of the principal prepaid. The Borrower will not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rebate of prepaid Origination charges if the Loan is prepaid.</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Mortgage.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Commitment is subject to the mortgage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 on the Premises specified above.</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Financing.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Loan documents will provide that there can be no secondary financing and if the Borrower places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junior lien on the Premises or otherwise uses the Premises as collateral to securitize any other financing, the Lender shall have the right to declare the entire amount of unpaid principal and interest immediately due and payable. If such unpaid principal and interest is not paid within [payment grace period] days after the Lender demands the same, the Lender shall have the right to foreclose the mortgage.</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After Acquired Fixtures.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Loan documents shall provide that the mortgage lien shall include after acquired fixtures.</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Due on Sale.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title to the Premises is transferred, the balance of unpaid principal due at the time of such transfer must be paid in full, together with interest to the day of repayment, and any necessary fees to record any satisfaction of mortgage within the jurisdiction where the Premises is located, unless the Lender has agreed in writing to permit the transferee to assume the Loan obligation.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such permission, the Lender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modification or modifications in the terms of the Loan and the Lender may impose additional or other origination charges.</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Charges.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Borrower must pay the following charges to the entity in the jurisdiction authorized to accept payment for such charges, and such charges are not included in the origination or finance charges: (</w:t>
      </w:r>
      <w:r>
        <w:rPr>
          <w:rFonts w:ascii="Times New Roman" w:hAnsi="Times New Roman" w:eastAsia="Times New Roman" w:cs="Times New Roman"/>
          <w:b/>
          <w:sz w:val="24"/>
        </w:rPr>
        <w:t>a</w:t>
      </w:r>
      <w:r>
        <w:rPr>
          <w:rFonts w:ascii="Times New Roman" w:hAnsi="Times New Roman" w:eastAsia="Times New Roman" w:cs="Times New Roman"/>
          <w:b w:val="0"/>
          <w:sz w:val="24"/>
        </w:rPr>
        <w:t>) Mortgage Tax $[mortgage tax amount], (b) Approximate Deed Recording Fee $[deed recording fee], (c) Approximate mortgage recording fee $[mortgage recording fee], and (d) Approximate Satisfaction Filing Fee $[satisfaction filing fee, if applicable. If not, delete (d)]. [</w:t>
      </w:r>
      <w:r>
        <w:rPr>
          <w:rFonts w:ascii="Times New Roman" w:hAnsi="Times New Roman" w:eastAsia="Times New Roman" w:cs="Times New Roman"/>
          <w:b/>
          <w:sz w:val="24"/>
        </w:rPr>
        <w:t xml:space="preserve">OPTIONAL CLAUSE PARAGRAPH </w:t>
      </w:r>
      <w:r>
        <w:rPr>
          <w:rFonts w:ascii="Times New Roman" w:hAnsi="Times New Roman" w:eastAsia="Times New Roman" w:cs="Times New Roman"/>
          <w:b/>
          <w:sz w:val="24"/>
        </w:rPr>
        <w:t>29.</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and (e) the "mansion tax" and / or supplemental transfer taxes, if applicable, due and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value of the property exceeding statutory minimum valuation of consideration].</w:t>
      </w:r>
    </w:p>
    <w:p>
      <w:pPr>
        <w:keepNext w:val="0"/>
        <w:spacing w:before="120" w:after="0" w:line="260" w:lineRule="exact"/>
        <w:ind w:left="72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Borrower must pay the Lender's attorney's fees incurred for the drafting of the Loan, Mortgage and other Closing documents and services.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Borrower will, at the Borrower's expense, acquire mortgage lien insurance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title insurance company insuring the Lender that the mortgage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lien on the unit.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addition to the monthly charges for the payment of principal and interest as specified above, the Borrower will be required to deposit with the Lender each month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one twelfth of the amount necessary to pay the annual real estate taxes, water and sewer charges and hazard insurance premiums. Such charges will be paid by the Lender out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account established for the deposit of the stated funds.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Conditional Commitment.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Commitment is subject to the satisfactory completion of construction of the building within which the Premises is located, and the building has been inspected by the Lender. This Commitment is also conditioned upon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Certificate of Occupancy, other necessary certificates and governmental approvals as determined by the Lender, and any other conditions set forth on the attached schedule of conditions.</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Condominium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Offering Plan and any amendments thereto must be approved by the Lender's attorneys, the Condominium Declaration and related documents must be filed in accord with applicable provisions of law and any amendments required by the applicable authority must be accepted for filing before the Lender will be obligated to grant this Loan.</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of Other Units.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Lender shall be obligated to grant this Loan only in the event that the Condominium sponsor has contracted to sell at least [minimum number of units] condominium units in the specified building.</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Condominium Approvals.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Lender must, at or before the closing, have satisfactory proof that this mortgage has been approved by the Condominium Association and/or the Board of Managers of the association, if such mortgage approval is required pursuant to the condominium documents.</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Fire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Borrower must at the Borrower's sole expense acquire fire insurance in the minimum amount of $[minimum dollar amount] United States Dollars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fire insurance company and the policy must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mortgagee clause. The Borrower must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hazard insurance policy prior to closing. Please note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binder will not satisfy this requirement. The Borrower must produce evidence that at least one year's premiums have been fully paid and produce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paid up policy.</w:t>
      </w:r>
    </w:p>
    <w:p>
      <w:pPr>
        <w:keepNext w:val="0"/>
        <w:spacing w:before="120" w:after="0" w:line="260" w:lineRule="exact"/>
        <w:ind w:left="72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Flood 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stated property is not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flood hazard area as that term is defined by Federal Law; therefore, Flood Insurance is not required.</w:t>
      </w:r>
    </w:p>
    <w:p>
      <w:pPr>
        <w:keepNext w:val="0"/>
        <w:spacing w:before="120" w:after="0" w:line="260" w:lineRule="exact"/>
        <w:ind w:left="720" w:right="0" w:firstLine="0"/>
        <w:jc w:val="left"/>
      </w:pP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Assessments.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required by the Lender, any unpaid special assessment installment, including without limitation any future special assessment installment must be paid in full prior to, or contemporaneously with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Preferred Customer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order to qualify for preferred customer terms, as specified above, the Borrower is required to transfer to the Lender prior to the closing the accounts listed on the election form provided to the Borrower by the Lender and dated [date].</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Prohibited.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Commitment may not be assigned or otherwise transferred by the Borrower.</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Commitment.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Commitment shall remain in force and effect for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days] business days from the date stated above unless the Lender grants the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extension. If your Loan does not close by the expiration date (including for purposes of this provision, any lender permitted extension thereof), the Lender is under no obligation to honor the terms included herein. </w:t>
      </w:r>
      <w:r>
        <w:rPr>
          <w:rFonts w:ascii="Times New Roman" w:hAnsi="Times New Roman" w:eastAsia="Times New Roman" w:cs="Times New Roman"/>
          <w:b/>
          <w:sz w:val="24"/>
        </w:rPr>
        <w:t xml:space="preserve">[OPTIONAL CLAUSE TO PARAGRAPH </w:t>
      </w:r>
      <w:r>
        <w:rPr>
          <w:rFonts w:ascii="Times New Roman" w:hAnsi="Times New Roman" w:eastAsia="Times New Roman" w:cs="Times New Roman"/>
          <w:b/>
          <w:sz w:val="24"/>
        </w:rPr>
        <w:t>42.</w:t>
      </w:r>
      <w:r>
        <w:rPr>
          <w:rFonts w:ascii="Times New Roman" w:hAnsi="Times New Roman" w:eastAsia="Times New Roman" w:cs="Times New Roman"/>
          <w:b/>
          <w:sz w:val="24"/>
        </w:rPr>
        <w:t>: If this Loan is for the refinance of the mortgage on your primary residence, you will not receive the Loan proceeds on the closing date. You must consummate your loan no later than three business days prior to the expiration date of this Commitment (including for purposes of this provision, any Lender permitted extension thereof). If you have not consummated within such time, the Lender is under no obligation to honor the terms of this Commitment. In such circumstances, your interest rate may increase or decrease, or you may be charged greater points on your Loan.]</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Oral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Commitment may not be modified orally. Any modification must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party burdened by the modification.</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 Refundability.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fees and/or points charged in connection with this Commitment are non-refundable, except in the event of the following: [permitted fee refundability conditions.]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Acceptance: If the terms of this Commitment are satisfactory to you, please sign and return the original and one copy of this Commitment. The second copy is for your files. Please forward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copy of the Disclosure Statement. THIS COMMITMENT WILL NOT BE BINDING ON THE LENDER UNLESS THE LENDER RECEIVES THE BORROWER'S ACCEPTANCE WITHIN [number of days] BUSINESS DAYS FROM THE DATE STATED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 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Borrower's Tax Identification or Social Security Number: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 Bank</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 Name and Title of Bank Official]</w:t>
      </w:r>
    </w:p>
    <w:p>
      <w:pPr>
        <w:keepNext w:val="0"/>
        <w:spacing w:before="120" w:after="0" w:line="260" w:lineRule="exact"/>
        <w:ind w:left="360" w:right="0" w:firstLine="0"/>
        <w:jc w:val="left"/>
      </w:pPr>
      <w:r>
        <w:rPr>
          <w:rFonts w:ascii="Times New Roman" w:hAnsi="Times New Roman" w:eastAsia="Times New Roman" w:cs="Times New Roman"/>
          <w:b w:val="0"/>
          <w:sz w:val="24"/>
        </w:rPr>
        <w:t>The Lender's Attorneys Are: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Telephone No. 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contact the Lender's attorneys immediately to arrange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and further instructions.</w:t>
      </w:r>
    </w:p>
    <w:p>
      <w:pPr/>
    </w:p>
    <w:p>
      <w:pPr>
        <w:keepNext w:val="0"/>
        <w:spacing w:before="200" w:after="0" w:line="260" w:lineRule="exact"/>
        <w:ind w:left="360" w:right="0" w:firstLine="0"/>
        <w:jc w:val="center"/>
      </w:pPr>
      <w:r>
        <w:rPr>
          <w:rFonts w:ascii="Times New Roman" w:hAnsi="Times New Roman" w:eastAsia="Times New Roman" w:cs="Times New Roman"/>
          <w:b/>
          <w:sz w:val="24"/>
        </w:rPr>
        <w:t>Schedule of Conditions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