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CONNECTICUT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Connecticut ("State of Formation") by its Articles of Incorporation or similar registered d</w:t>
      </w:r>
      <w:r>
        <w:rPr>
          <w:rFonts w:ascii="Times New Roman" w:hAnsi="Times New Roman" w:eastAsia="Times New Roman" w:cs="Times New Roman"/>
          <w:sz w:val="24"/>
        </w:rPr>
        <w:t>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