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Conservation Easement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RECORDING REQUESTED BY AND</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THIS CONSERVATION EASEMENT</w:t>
      </w:r>
      <w:r>
        <w:rPr>
          <w:rFonts w:ascii="Times New Roman" w:hAnsi="Times New Roman" w:eastAsia="Times New Roman" w:cs="Times New Roman"/>
          <w:b w:val="0"/>
          <w:sz w:val="24"/>
        </w:rPr>
        <w:t xml:space="preserve"> ("Agreement") is made as of this [day] day of [month], [year],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("Grantor"),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("Grantee").</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Grantor is the owner of approximately [number] acres of real property located at [address],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("Conservation Property");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Conservation Property possesses [conservation value(s) (e.g., wetlands, wildlife habitat, open space, recreational values, etc.)] ("Conservation Values") of great importance to Grantee and to the people of [city/county], [state], and the State of [state];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Grantor as owner of the Conservation Property, desires to convey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to Grantee ("Conservation Easement"), to assure that the Conservation Values of the Conservation Property are preserved and protected in perpetuity, subject to the terms of this Agreement.</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Ten ($10.00) Dollars and for other good and valuable consideration, the receipt and sufficiency of which is hereby acknowledged, Grantor hereby conveys to Grantee this Conservation Easement in perpetuity over the Property of the nature and character and to the extent hereinafter set forth.</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CONSERVATION PURPOSE/EASEMENT.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this Conservation Easement is to preserve the Conservation Property for the following primary Conservation Values: [primary conservation goals (e.g., flood management, wildlife habitat, etc.)], and secondary Conservation Values and uses.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Secondary uses of the Conservation Property include the following Conservation Values: [secondary conservation goals (e.g., open space, recreation, education, etc.)].</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hereby preserves and protects in perpetuity the Conservation Values and the Conservation Property character, use, and utility, and is intended to prevent any use of the Conservation Property that would significantly impair or interfere with its Conservation Values, character, use, or utility.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conveyed by this Agreement and the Conservation Easement granted herein do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interest in the Conservation Property nor of any of the mineral rights therein and thereunder.</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CONSERVATION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Conservation Property consists of approximately [number] acres of land located at [address], and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costs related to the ownership, operation, and maintenance of the Conservation Property shall be borne by Grantor unless such costs and maintenance shall be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negligence of Grantee or its directors, officers, employees, agents, contractors, successors, or assigns. Notwithstanding the foregoing, the obligations contained in this Agreement with respect to the Conservation Easement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hereby grants to Grantee the following rights and interests: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identify, preserve, and protect in perpetuity the Conservation Values, character, use, and utility, including [conservation value goals (e.g., floodplain storage capacity)].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enter upon, inspect, observe, and study the Conservation Property for the purposes of identifying the current uses and practices and the baseline condition, monitoring the uses and practices of the Conservation Property to determine if they are in compliance with this Agreement, and assure that any further activities do not compromise the Conservation Values. Grantee shall provide Grantor notice of any planned entry on [number] days' prior written notice to Grantor. Grantee agrees to exercise its rights of entry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not unreasonably interfere with Grantor's use and enjoyment of the Conservation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prevent any activity or use of the Conservation Property that is inconsistent with this Agreement and/or to compel Grantor to repair and restore any areas or features of the Conservation Property that have been damaged by any restricted or prohibited activity or use.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erect and maintain appropriate signage and/or markers in location(s) satisfactory to Grantee bearing information that the Conservation Property is protected land.</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Conservation Easement granted by this Agreement shall be perpetual and shall run with the land. The Conservation Easement is enforceable by Grantee against Grantor and Grantor's successors, assigns, lessees, agents, and licensees.</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future transfer or conveyance of any interest in or to the Conservation Property or any part thereof shall be subject and subordinate to the terms, conditions, restrictions, and purposes of this Agreement and the Conservation Easement conveyed hereby, and every instrument of transfer or conveyance in or to the Conservation Property from and after the date hereof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this Agreement. Notwithstanding anything to the contrary contained herein, nothing in this Agreement shall be construed to in any way limit Grantee's ability to freely sell, convey, assign, or otherwise transfer the property interest and rights, or any portions thereof, granted by this Agreement to any other person or entity.</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USES AND RESTRICTIONS.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acknowledge and agree that the Conservation Property may be used and occupied for the permitted purposes set forth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which permitted purposes shall include, without limitation, uses and practices customarily employed in connection with the preservation, enhancement, repair, and/or restoration of the Conservation Values.</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acknowledge and agree that the Conservation Property shall not be used or occupied for any restricted or prohibited use or purpose set forth in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acknowledge and agree that the permitted and prohibited uses as described in Exhibits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are not intended to be exhaustive, but rather are illustrative of the types of uses and practices that are consistent and inconsistent, respectively, with the purpose of the Conservation Easement.</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neither Grantor nor Grantor's agents, assigns, successors, or personal representatives, nor any purchasers, lessees, or other users of the Conservation Property may use, disturb, or allow through intent or negligence the use or disturbance of the Conservation Property in any manner that is inconsistent with the purposes of the Conservation Easement.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BASELINE REPORT, ACCESS, AND INSPECTION.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natural and other characteristics of the Conservation Property, including its current use and state of development and improvement, are herein described in the report attached hereto as 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prepared by [name] and acknowledged by the Grantor and Grantee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representation of the Conservation Property as of the date hereof ("Baseline Report").</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agree that the Baseline Report will be used by the parties to assess any changes to the Conservation Property and to insure that the Conservation Property use remains consistent and in compliance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controversy with respect to the condition of the Conservation Property either party shall be entitled to utilize other relevant documentation, surveys, or reports to assist in the resolution of the controversy and neither party shall be limited to the exclusive use of the Baseline Report.</w:t>
      </w:r>
    </w:p>
    <w:p>
      <w:pPr>
        <w:keepNext w:val="0"/>
        <w:spacing w:before="120" w:after="0" w:line="260" w:lineRule="exact"/>
        <w:ind w:left="720" w:right="0" w:firstLine="0"/>
        <w:jc w:val="left"/>
      </w:pPr>
      <w:r>
        <w:rPr>
          <w:rFonts w:ascii="Times New Roman" w:hAnsi="Times New Roman" w:eastAsia="Times New Roman" w:cs="Times New Roman"/>
          <w:b w:val="0"/>
          <w:sz w:val="24"/>
        </w:rPr>
        <w:t>5.4.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and Grantee recognize that changes in economic conditions, in conservation technologies, in accepted property management practices, and/or in the situation of Grantor may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evolution of uses of the Conservation Property without violating the terms of this Agreement provided the uses are consistent with this Conservation Easement.</w:t>
      </w:r>
    </w:p>
    <w:p>
      <w:pPr>
        <w:keepNext w:val="0"/>
        <w:spacing w:before="120" w:after="0" w:line="260" w:lineRule="exact"/>
        <w:ind w:left="720" w:right="0" w:firstLine="0"/>
        <w:jc w:val="left"/>
      </w:pPr>
      <w:r>
        <w:rPr>
          <w:rFonts w:ascii="Times New Roman" w:hAnsi="Times New Roman" w:eastAsia="Times New Roman" w:cs="Times New Roman"/>
          <w:b w:val="0"/>
          <w:sz w:val="24"/>
        </w:rPr>
        <w:t>5.5.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understood and agreed that the access rights granted by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permit the Grantee and its authorized representatives, successors, and assigns to have the right to enter the Conservation Property at all reasonable times for the purpose of inspecting the Conservation Property to determine if the Grantor or any of its successors and assigns is complying with the terms, conditions, and restrictions of the Conservation Easement. Grantor and Grantee acknowledge and agree that the Conservation Property is closed to the public [</w:t>
      </w:r>
      <w:r>
        <w:rPr>
          <w:rFonts w:ascii="Times New Roman" w:hAnsi="Times New Roman" w:eastAsia="Times New Roman" w:cs="Times New Roman"/>
          <w:b/>
          <w:sz w:val="24"/>
        </w:rPr>
        <w:t>ALTERNATE CLAUSE if open to the public:</w:t>
      </w:r>
      <w:r>
        <w:rPr>
          <w:rFonts w:ascii="Times New Roman" w:hAnsi="Times New Roman" w:eastAsia="Times New Roman" w:cs="Times New Roman"/>
          <w:b w:val="0"/>
          <w:sz w:val="24"/>
        </w:rPr>
        <w:t xml:space="preserve"> open to the public for [use (e.g., recreational or educational purposes)]].</w:t>
      </w:r>
    </w:p>
    <w:p>
      <w:pPr>
        <w:keepNext w:val="0"/>
        <w:spacing w:before="120" w:after="0" w:line="260" w:lineRule="exact"/>
        <w:ind w:left="720" w:right="0" w:firstLine="0"/>
        <w:jc w:val="left"/>
      </w:pPr>
      <w:r>
        <w:rPr>
          <w:rFonts w:ascii="Times New Roman" w:hAnsi="Times New Roman" w:eastAsia="Times New Roman" w:cs="Times New Roman"/>
          <w:b w:val="0"/>
          <w:sz w:val="24"/>
        </w:rPr>
        <w:t>5.6.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any inspection, Grantee shall undertake all reasonable actions to prevent the unlawful entry and trespass by unauthorized persons whose activities may harm the Conservation Values of the Conservation Property. At all other times, Grantor shall undertake reasonable actions to prevent the unlawful entry and trespass by unauthorized persons whose activities may harm the Conservation Values of the Conservation Property. In the event Grantor has undertaken reasonable actions to prevent the unlawful entry and trespass by persons, Grantor shall not be liable for harm to the Conservation Values of the Property stemming from trespassers.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RESERVED.</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expressly reserves for itself, and its successors and assigns, the right of access to and the right of continued use of the Conservation Property for all purposes not inconsistent with this Agreement and the Conservation Easement granted herein, including, but not limited to, the right to quiet enjoyment of the Conservation Property, the rights of ingress and egress with respect to the Conservation Property, the right to fence the Conservation Property, and the right to the right to sell, transfer, gift, or otherwise convey the Conservation Property in whole or in part.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may be otherwise provided for herein, neither this Agreement nor the Conservation Easement granted by it shall be construed to limit, restrict, or in any way affect any property of the Grantor other than the Conservation Property, including any property adjacent to, surrounding, or near the Conservation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ESTATE TAXES, LIENS, AND CONDEMNATION.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acknowledges and agrees that it shall pay before delinquent all real estate taxes, assessments, fees, and charges of whatever description levied on or assessed against the Conservation Property and upon written request by Grantee, Grantor shall furnish Grantee with satisfactory evidence of payment. Grantor shall also keep the Conservation Property free of any and all liens, including, without limitation, any liens arising out of any work performed for, materials furnished to, or obligations incurred by Grantor.</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all or any part of the Conservation Property is taken by eminent domain so as to substantially abrogate the restrictions imposed by this Agreement and the Conservation Easement granted hereby, Grantor and Grantee shall join in appropriate actions at the time of such taking to recover the full value of the taking and all incidental and direct damages due to the taking.</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ENFORCEMENT/COSTS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the Grantee determines that Grantor is in violation of the terms of this Agreement or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is threatened or imminent, Grantee shall give written notice to Grantor of the condition or violation and Grantor shall have [number] days to cure.</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the violation concerns injury to the Conservation Property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activity inconsistent with the purpose of the Conservation Easement or otherwise restricted or prohibited by this Agreement, Grantor shall immediately commence to repair and restore the Conservation Property and diligently pursue to completion within [number] days. In the event Grantor fails to cure the violation within [number] days after receipt of written notice from Grantee or if the violation cannot reasonably be cured within [number] days and Grantor shall fail to begin curing such violation within such time period and diligently pursue it to completion, Grantee may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or in equity to enforce the terms of this Agreement, enjoin the violation by temporary or permanent injunction, and recover any and all damages to which it may be entitled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terms of this Agreement and/or for injury to any Conservation Values, including damages for any loss thereof. In all events, Grantee shall be entitled to require Grantor to restore the Conservation Property to the condition that existed prior to any such injury.</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reserves the right to require immediate action or remediation in the event Grantee determines in its reasonable discretion that the circumstances warrant immediate intervention to prevent or mitigate significant damage to the Conservation Values of the Conservation Property. The provisions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are subject to the provisions of </w:t>
      </w:r>
      <w:r>
        <w:rPr>
          <w:rFonts w:ascii="Times New Roman" w:hAnsi="Times New Roman" w:eastAsia="Times New Roman" w:cs="Times New Roman"/>
          <w:b w:val="0"/>
          <w:sz w:val="24"/>
        </w:rPr>
        <w:t>Article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provisions of </w:t>
      </w:r>
      <w:r>
        <w:rPr>
          <w:rFonts w:ascii="Times New Roman" w:hAnsi="Times New Roman" w:eastAsia="Times New Roman" w:cs="Times New Roman"/>
          <w:b w:val="0"/>
          <w:sz w:val="24"/>
        </w:rPr>
        <w:t>Articles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hereof, Grantor acknowledges and agrees that it shall be responsible for any and all costs and expenses, including reasonable attorney's fees, incurred by Grantee in connection with the enforcement of this Agreement against Grantor. Notwithstanding the foregoing, in the event Grantor prevails in any enforcement or other action brought by either party in connection with this Agreement, Grantee acknowledges and agrees that it shall reimburse Grantor for all costs and expenses incurred in bringing or defending against such action including reasonable attorney's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warrants and represents that it is authorized to hold easements for conservation purposes pursuant to the laws of [state] or the United States. Grantee further represents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body empowered to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under the laws of this State or the United States,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not-for-profit, or educational corporation, association, or trust, qualified under 26 U.S.C.S. § 170(h) and 26 U.S.C.S. § 501.</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represents and warrants that it is the owner of the Conservation Property in fee simple and has the legal authority to grant the Conservation Easement by this Agreement. Grantor will warrant and defend title to the Conservation Property against all persons claiming title by, through or under Grantor.</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MAJEURE/OTHER EMERGENCY ACTION.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acknowledges and agrees that Grantee shall not be entitled to bring any action against the Grantor for any injury to or change in the Conservation Property or Conservation Values resulting from causes beyond Grantor's control, including, but not limited to Acts of God, fire, flood, storm, and earth movement, or for any reasonable and prudent action undertaken by the Grantor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situation intended to prevent, abate, or mitigate significant injury to the Conservation Property and Conservation Values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emergency cause.</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acknowledges and agrees that it shall indemnify, defend, and hold harmless Grantee and its directors, officers, employees, agents and contractors, successors, and assigns from and against all liabilities, penalties, costs, losses, damages, expenses, causes for action, claims, demands, or judgments, including, without limitation, reasonable attorney's fees, arising from or in any way connected with injury to or the death of any person, or physical damage to any property, resulting from any act, omission, condition, or other matter related to or occurring on or about the Conservation Property caused by the Grantor or its directors, officers, employees, agents and contractors,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acknowledges and agrees that it shall indemnify, defend, and hold harmless Grantor and its directors, officers, employees, agents and contractors, successors, and assigns from and against all liabilities, penalties, costs, losses, damages, expenses, causes for action, claims, demands, or judgments, including, without limitation, reasonable attorney's fees, arising from or in any way connected with injury to or the death of any person, or physical damage to any property, resulting from any act, omission, condition, or other matter related to or occurring on or about the Conservation Property caused by the Grantee or its directors, officers, employees, agents and contractors,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MODIFICATION.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be amended, modified, or terminated except by written instrument signed by the parties hereto or their respective successors or assigns. Any amendment, modification, or termination shall be recorded within [number] days of its execution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recorded copy of such instrument shall be delivered by the Grantor or its successors or assigns to Grantee within [number] days of the recording thereof.</w:t>
      </w:r>
    </w:p>
    <w:p>
      <w:pPr>
        <w:keepNext w:val="0"/>
        <w:spacing w:before="120" w:after="0" w:line="260" w:lineRule="exact"/>
        <w:ind w:left="36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Agreement or the application thereof shall be declared invalid or unenforceable to any extent, the remainder of this Agreement, or the application of such provision to the parties or circumstances other than those to which it is invalid or unenforceable, shall not be affected thereby, and each provision of this Agreement shall be valid and enforced to the fullest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requests, claims, demands, and other communications between the parties hereto shall be in writing and may be hand delivered with proof of delivery or shall be sent by nationally recognized overnight courier or certified or registered mail, return receipt requested. Notice shall be deemed received on the date of delivery as demonstrated by the receipt of delivery. Notices shall be delivered to the parties at the addresses listed below or to such other address or addresses as may be provided in writing from time to time:</w:t>
      </w:r>
    </w:p>
    <w:p>
      <w:pPr>
        <w:keepNext w:val="0"/>
        <w:spacing w:before="200" w:after="0" w:line="260" w:lineRule="exact"/>
        <w:ind w:left="720" w:right="0" w:firstLine="0"/>
        <w:jc w:val="both"/>
      </w:pPr>
      <w:r>
        <w:rPr>
          <w:rFonts w:ascii="Times New Roman" w:hAnsi="Times New Roman" w:eastAsia="Times New Roman" w:cs="Times New Roman"/>
          <w:b/>
          <w:sz w:val="24"/>
        </w:rPr>
        <w:t>If to Grantor:</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720" w:right="0" w:firstLine="0"/>
        <w:jc w:val="both"/>
      </w:pPr>
      <w:r>
        <w:rPr>
          <w:rFonts w:ascii="Times New Roman" w:hAnsi="Times New Roman" w:eastAsia="Times New Roman" w:cs="Times New Roman"/>
          <w:b/>
          <w:sz w:val="24"/>
        </w:rPr>
        <w:t>If to Grantee: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w:t>
      </w:r>
    </w:p>
    <w:p>
      <w:pPr>
        <w:keepNext w:val="0"/>
        <w:spacing w:before="120" w:after="0" w:line="260" w:lineRule="exact"/>
        <w:ind w:left="36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condition or legal right or remedy shall be implied by the failure of Grantee to enforce the terms of this Agreement, and any failure or forbearance by Grantee to exercise its rights under this Agreement shall not be deemed or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Grantee of such term or of any subsequent breach of the same or any other term of this Agreement or of any of Grantee's rights under this Agreement and the Conservation Easement. No waiver by Grantee in respect to any Grantor obligation under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other obligation, condition, or covenant nor excuse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breach of the same obligation, condition, or covenant.</w:t>
      </w:r>
    </w:p>
    <w:p>
      <w:pPr>
        <w:keepNext w:val="0"/>
        <w:spacing w:before="120" w:after="0" w:line="260" w:lineRule="exact"/>
        <w:ind w:left="36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determined in accordance with the laws of the state in which the Conservation Property is located without regard to its rules of conflicts of 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terms, covenants, conditions, and restrictions contained in this Agreement shall be binding upon and inure to the benefit of the parties hereto and their respective personal representatives, heirs, successors, and assigns and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servitude running in perpetuity with the Conservation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conditions render the Conservation Property impossible for the continued use of the Conservation Values as contemplated by this Agreement, the Conservation Easement granted by this Agreement may be extinguished in whole or in part by judicial proceeding in any court of competent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constitutes the entire agreement between the parties hereto with respect to the Conservation Easement. There are no promises, agreements, conditions, undertakings, warranties, or representations, oral or written, express or implied, between them other than as set forth in this Agreement and any such other documents are intended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integration of all prior or contemporaneous promises, agreements, conditions, and undertakings between the parties hereto. In executing and delivering this Agreement, Grantee has not relied on any statement, representation, or warranty by Grantor or any of its agents or employees that is not set forth herein.</w:t>
      </w:r>
    </w:p>
    <w:p>
      <w:pPr>
        <w:keepNext w:val="0"/>
        <w:spacing w:before="200" w:after="0" w:line="260" w:lineRule="exact"/>
        <w:ind w:left="360" w:right="0" w:firstLine="0"/>
        <w:jc w:val="center"/>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Grantor and Grantee have executed this Agreement as of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[date] by [name] as [type of authority (e.g., officer, trustee, etc.)] of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[Stamp]</w:t>
      </w:r>
    </w:p>
    <w:p>
      <w:pPr>
        <w:keepNext w:val="0"/>
        <w:spacing w:before="120" w:after="0" w:line="260" w:lineRule="exact"/>
        <w:ind w:left="720" w:right="0" w:firstLine="0"/>
        <w:jc w:val="left"/>
      </w:pPr>
      <w:r>
        <w:rPr>
          <w:rFonts w:ascii="Times New Roman" w:hAnsi="Times New Roman" w:eastAsia="Times New Roman" w:cs="Times New Roman"/>
          <w:b w:val="0"/>
          <w:sz w:val="24"/>
        </w:rPr>
        <w:t>[Title or rank]</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[date] by [name] as [type of authority (e.g., officer, trustee, etc.)] of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[Stamp]</w:t>
      </w:r>
    </w:p>
    <w:p>
      <w:pPr>
        <w:keepNext w:val="0"/>
        <w:spacing w:before="120" w:after="0" w:line="260" w:lineRule="exact"/>
        <w:ind w:left="720" w:right="0" w:firstLine="0"/>
        <w:jc w:val="left"/>
      </w:pPr>
      <w:r>
        <w:rPr>
          <w:rFonts w:ascii="Times New Roman" w:hAnsi="Times New Roman" w:eastAsia="Times New Roman" w:cs="Times New Roman"/>
          <w:b w:val="0"/>
          <w:sz w:val="24"/>
        </w:rPr>
        <w:t>[Title or rank]</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CONSERVATION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CONSERVATION PROPERTY PERMITTED USES.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[Permitted uses]</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CONSERVATION PROPERTY PROHIBITED USES.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[Prohibited uses]</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BASELINE REPORT.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[Baseline report]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