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Contractor’s Sworn Statement of Account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[title] of [company name], which does business in the State of Florida, and is hereinafter referred to as the “Contractor.”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Contractor, 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with [owner’s name], hereinafter referred to as the “Owner,” has furnished or caused to be furnished labor, materials, and services for the construction of certain improvements to real property described as [property description].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sworn statement of account is executed by the Contractor in accordance with Fla. Stat. Ann. § 713.16(2) in response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Demand for Sworn Statement of Account from Owner, dated [date of demand]. This Contractor’s Sworn Statement of Account is dated [date] and served on Owner within 30 days after the date of the Owner’s Demand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Sworn Statement of Account.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Nature of services performed and to be performed as of the date of this statement: [description of services performed or to be performed].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Materials furnished and to be furnished as of the date of this statement: [description of materials furnished or to be furnished].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Amount paid on account to date: [amount paid to 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Amount due and to become due as of the date of this statement: [amount due and to become due].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Signed, sealed, and delivered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and title of signatory]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 was sworn and subscribed before me this [date] by [name], as [title] of [company].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line and name of notary]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(Florida)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Personally Known: [yes or no] or produced [form of identification].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