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Convertible Secured Promissory Note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NOTE HAS NOT BEEN REGISTERED UNDER THE SECURITIES ACT OF 1933, AS AMENDED (THE "ACT"), OR THE SECURITIES LAWS OF ANY STATE AND MAY NOT BE SOLD OR OTHERWISE TRANSFERRED IN THE ABSENCE OF EFFECTIVE REGISTRATION STATEMENTS UNDER SUCH ACT AND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THAT SUCH REGISTRATION IS NOT REQUIRED.</w:t>
      </w:r>
    </w:p>
    <w:p>
      <w:pPr>
        <w:keepNext w:val="0"/>
        <w:spacing w:before="200" w:after="0" w:line="260" w:lineRule="exact"/>
        <w:ind w:left="360" w:right="0" w:firstLine="0"/>
        <w:jc w:val="both"/>
      </w:pPr>
      <w:r>
        <w:rPr>
          <w:rFonts w:ascii="Times New Roman" w:hAnsi="Times New Roman" w:eastAsia="Times New Roman" w:cs="Times New Roman"/>
          <w:b w:val="0"/>
          <w:sz w:val="24"/>
        </w:rPr>
        <w:t>SECURED CONVERTIBLE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$[Price]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debtor],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("Debtor" or “Company”), promises to pay to the order of [lender] ("Lender"), the principal sum of [principal sum] dollars ($[principal sum]) and to pay interest on the outstanding principal of this Note, in accordance with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Note. This Note is issued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similar notes (collectively, the "Notes") to be issued pursuant to the terms of that certain Purchase Agreement (the "Agreement"), dated as of [date] (the "Agreement Date"), to the purchasers listed on the Schedule of Purchasers thereof (the "Holders").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Maturity.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not previously converted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this Note, Debtor shall repay the unpaid principal of this Note in full, together with all accrued and unpaid interest thereon, on [repayment date] (the "Repayment Date"). All payments under this Note shall be made in lawful money of the United States at the offices of Lender at [location], or such other place as Lender may designate by written notice to Debtor. All payments on the Notes shall be made pro rata based on the principal amount thereof outstanding on the date of payment and shall be applied first against costs of collection (if any), then against accrued and unpaid interest, then against principal.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Interest shall accrue on the unpaid principal balance of this Note, commencing on the date hereof and continuing until repayment of this Note, in full, at the rate of [interest rate]% per annum, calculated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360-day year and actual days elapsed.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Debtor may not prepay any unpaid principal balance or accrued interest or any other sums payable to Lender hereunder or under the Agreement prior to the Repayment Date.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Conversion.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Note shall be convertible on the following basis: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Conversion.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closing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Financing (as defined below), this Note shall automatically convert, in whole, without any further action by Lender, into the securities being issued and sold in the Qualified Financing ("Conversion Securities") based on the outstanding principal amount hereof [together with all accrued and unpaid interest thereon]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price equal to [conversion price]% of the purchase price per share of the Conversion Securities paid by the investors in the Qualified Financing. In connection with such conversion, the Company shall grant to Lender the same contractual rights granted to investors in the Qualified Financing. [Any accrued but unpaid interest on this Note shall be paid to the Holders in cash at the time of such conversion]. "Qualified Financing"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occurring after the date hereof and prior to the Repayment Date in which the Debtor receives from one or more investors gross proceeds in immediately available funds of at least $[gross proceeds] in exchange for [preferred stock] of the Debtor.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Conversion Upon Failure to Obtain Qualified Financing.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Financing (as defined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does not occur prior to thirty (30) days before the Repayment Date, then the Company shall, on such thirtieth (30th) day, give Lender written notice of such failure. Lender may at any time thereafter convert this Note or any portion hereof into [ as applicable, e.g., Company preferred stock] based on the outstanding principal amount hereof (together with all accrued and unpaid interest thereon)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price equal to [conversion price]% of the fair market value of such preferred stock on the date of conversion, as determined reasonably and in good faith by the Company's Board of Directors by giving Debtor written notice of such conversion.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Conversion Upon Extraordinary Event.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commitment underwritten public offering of Debtor's Common Stock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filed with the Securities and Exchange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IPO") or (ii) the acquisition (by merger, share purchase in one or more transactions, or otherwise) by any person of more than [fifty percent (50%)] of the outstanding Common Stock (including outstanding options, warrants, convertible preferred stock and other securities convertible into or exchangeable for Common Stock) of Debtor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Sale"), Lender may at any time thereafter, at its option and in its sole discretion, convert this Note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hereof into the securities issued or sold in such transaction or, if none are being issued, into Common Stock of Debtor, in any case based on the outstanding principal amount hereof together with all accrued and unpaid interest thereon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price equal to [conversion price]% of the per share price to public paid by the investors in the Qualified IPO or the per share price paid in the Company Sale,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Acceleration Upon Acquisition.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IPO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Sale, in lieu of converting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this Note, Lender may at any time thereafter, at its option and in its sole discretion, by written notice to the Company, accelerate repayment of the Note, in which case the outstanding principal amount and all interest accrued thereon shall be due and payable immediately.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Reservation of Securities.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Debtor shall reserve, for the life of this Note, such securities as the Holders are entitled to receive upon conversion of the Notes. Prior to the issuance of any equity securities (or any instrument exercisable for or converted into equity securities) and whenever otherwise required herein, Debtor will amend its Articles of Incorporation and take any such other action as is necessary to ensure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quantity of such equity securities (and Common Stock into which such equity securities may be convertible) into which the Notes can be converted.</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Debtor shall pay all documentary, stamp, transfer and/or other transactional taxes attributable to the issuance or delivery of shares of stock upon conversion of all or any portion of this Note.</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shares of stock to be reserved for the purpose of conversion of all or any portion of this Note require registration with or approval of any governmental authority under any law before such shares may be validly issued or delivered upon conversion, then Debtor will use its best efforts to secure such registration or approval,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 Issuance.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shares of stock issued upon conversion of all or any portion of this Note will, upon such issuance, be duly and validly issued, fully paid and nonassessable and free from all taxes, liens and charges with respect to the issuance thereof, and Debtor shall take no action that will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contrary result.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Conversion.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case of any partial conversion of this Note, Debtor shall cancel the Note upon surrender hereof and shall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Note in substantially the form hereof in the principal amount of the remaining unconverted principal amount.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 pledges and grants to the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Collateral (as defined below) to secure payment and performance of all of the obligations and liabilities of the Debtor under this Note and the Agreement. At the request of the Lender, the Debtor shall use commercially reasonable efforts to procure, execute and deliver from time to time any consents, approvals, endorsements, assignments, financing statements and other writings deemed necessary or appropriate by the Lender to perfect, maintain and protect its security interest and the priority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"Collateral" shall consist of the following, whether now existing or hereafter arising: [all applicable collateral, e.g., (i) all tangible and intangible personal property assets of the Debtor, whether now owned or hereafter acquired, including, without limitation, accounts receivable, payment intangibles, general intangibles, chattel paper, letters of credit, investment property, instruments, securities accounts, deposit accounts, documents, inventory (including returned or consigned goods), deposits, equipment, contract rights, trade secrets, patents, copyrights, trademarks and other intellectual property rights of the Debtor, together with all applications for any of the foregoing and associated rights, claims, guaranties, surety bonds, insurance policies and other personal property, and (ii) all Proceeds (as defined below) and products, additions and accessions to or of the Collateral.]</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"Proceeds" includes any equipment, inventory (including returned or consigned goods), and any other property that is receivable or received at any time, however arising, when any of the Collateral or Proceeds are sold, collected, exchanged, leased, damaged, converted, lost or otherwise disposed of, whether such event or disposition is voluntary or involuntary, or intentional, unintentional or however arising, and includes, without limitation, all payment intangibles, general intangibles, accounts, chattel paper, instruments, deposit accounts, securities accounts, investment property, and other rights to payment, including return premiums, with respect to any insurance relating thereto and any equipment, inventory and other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 hereby grants and transfers the right and power of attorney to Lender as the attorney in fact of the Debtor in the name and place of the Debtor to execute such documents and to take such other actions as the Lender may deems necessary, useful or appropriate to perfect, enforce, exercise, collect or otherwise effectuate Lender's security interest in any or all of the Collateral or any of the Lender's rights or remedies with respect to the Collateral, this Note or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either (i) the Debtor's indefeasible repayment in cash in accordance with this Note of the outstanding principal balance of this Note, all interest accrued and unpaid thereon and all other amounts owing in connection with this Note and the Agreement or secured by any or all of the Collateral, or (ii) the conversion of this Note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the Lender will execute and deliver any agreement, financing statement termination or other writings necessary to release the security interest granted pursuant to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shall have all of the rights and remedies provided to secured parties by the Uniform Commercial Code (UCC) and other applicable law. In addition, whether or not any event of default exists at such time, the Lender shall be entitled to notify any account debtor of the Lender's rights in the Collateral pursuant to UCC §§ 9318 and 9502 (to the extent applicable before its revised version takes effect) and revised UCC §§ 9607 and 9608 (when applicable) and to enforce direct collection of all liabilities of any account debtor to the Debtor in accordance with those applicable laws and to apply any obligations under this Note.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Lender seeks to foreclose on the Collateral under this Note, Lender will first provide written notice to the other Holders of its intention to do so, and all the Holders shall share in any assets of the Company available to them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notwithstanding the order of filing of the UCC-1 financing statements with respect to the security interests.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Agreement and the Note, the term "default" shall include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by Debtor to pay any amounts due under any of the Notes or the Agreement within [payment grace period] days of the stated due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Debtor of any other term or provision of the Agreement or any of the Notes which breach continues for [cure period] days after Debtor knows or should have known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with the giving of notice, (i)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other indebtedness of Debtor for borrowed money or (ii) would cause (or would permit any holder of such indebtedness or trustee to cause) such indebtedness,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thereof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exceeding $[default amount], to become due prior to its stated maturity or prior to its regularly scheduled dates of payment;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Debtor shall (i)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petition or apply to any tribunal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receiver or trustee for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its assets, (ii) commence any proceeding under any bankruptcy, reorganization, arrangement, readjustment of debt, dissolution or liquidation law or statute of any jurisdiction, whether now or hereafter in effect, (iii) have had any such petition or application filed or any such proceeding commenced against it that is not dismissed within [ number, e.g. sixty (60)] days, (iv) indicate, by any act or intentional and purposeful omission, its consent to, approval of or acquiescence in any such petition, application, proceeding or order for relief 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receiver or trustee for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its assets, or (v) suffer any such custodianship, receivership or trusteeship to continue undischarged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days] days or more;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Debtor shall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[merger, consolidation,] liquidation or dissolution, or the charter thereof shall expire or be revoked; or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entry against Debtor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decree in excess of $[judgment threshold amount] which has become nonappealable and has remained undischarged, unsatisfied by insurance and unstayed for more than [ e.g., twenty (20)] days, whether or not consecutive;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sale or other transfer by Debtor of all or any material part of its property or assets except in the usual and ordinary course of the operation of its business;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general character, or suspension of any significant part, of Debtor's business;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governmental agency or instrumentality shall take any action against Debtor or its business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have/has]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thereon.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each such default, Lender may, at its option, accelerate repayment of this Note, in which case the principal amount outstanding under this Note, all interest accrued thereon and all other amounts owing hereunder shall be due and payable immediately; provided that if there shall occur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the entire unpaid balance of principal with interest accrued thereon and all other sums due under this Note shall be immediately due and payable without any action by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any such default, Lender will have full recourse against any tangible or intangible assets of Debtor and may pursue any legal or equitable remedies. Lender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right of offset for any amounts due upon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against any amounts payable by Lender to Debtor. Lender agrees that if it seeks to foreclose on the Collateral under the Note, Lender will first provide written notice to the other Holders of its intention to do so, and all the Holders shall share in any assets of Debtor available to them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notwithstanding the order of filing of the UCC-1 financing statements with respect to the security interests.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Until the principal amount of this Note and all accrued interest and other amounts due hereunder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Debtor shall permit Lender and any person Lender may designate to review all books and records, reports, accounts and other financial documents of Debtor and to copy the same and to make excerpts therefrom, all at such reasonable times and as often as Lender may reasonably request, so long as such review and copying does not unreasonably interfere with the business of Debtor.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Debtor will not without the prior written consent of Lender, directly or indirectly,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dividends or make any distributions on, or repurchase any shares of, its capital stock;</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create, assume, incur or in any manner become liable for or suffer to exist any indebtedness for money borrowed to any person or entity other than the Holders;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create, assume or suffer to exist any security interest, lien, charge or other encumbrance in favor of any individual or entity other than the Holders;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consummate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Sale or Qualified Financing; or</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expend in excess of $[capital expenditure cap] with respect to any particular capital expenditure.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under this Note shall be made unconditionally, indefeasibly and in full without deduction, setoff, recoupment, counterclaim, or other defense, all of which are hereby waived to the maximum extent permitted by applicable law. If the Debtor or any of its affiliates have any claim, recoupment, setoff, defense or other right to the contrary, the Debtor shall notify the Lender in writing immediately, and the Debtor represents and warrants that it presently has no such claims, recoupments, setoffs, defenses or other such rights. Debtor hereby waives presentment, demand, protest, notice of dishonor, diligence and all other notices, any release or discharge arising from any extension of time, discharge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party, release of any or all of any security given from time to time for this Note, or other cause of release or discharge other than actual payment in full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not be deemed, by any act or omission, to have waived any of its rights or remedies hereunder unless such waiver is in writing and signed by Lender and then only to the extent specifically set forth in such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with reference to one event shall not be construed as continuing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or waiver of any right or remedy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event. No delay or omission of Lender to exercise any right, whether before or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 shall impair any such right or shall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or default, and the acceptance at any time by Lender of any past-due amount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right to require prompt payment when due of any other amounts then or thereafter due and payable.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is of the essence hereof. Upon any default hereunder, Lender may exercise all rights and remedies provided for herein and by law or equity, including, but not limited to, the right to immediate payment in full of this Note.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remedies of Lender as provided herein, or any one or more of them, or in law or in equity, shall be cumulative and concurrent, and may be pursued singularly, successively or together at Lender's sole discretion and may be exercised as often as occasion therefor shall occur.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provisions of this Note would require Debtor to pay interest hereon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exceeding the highest rate allowed by applicable law, Debtor shall instead pay interest under this Note at the highest rate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shall be governed by and construed in accordance with and under the laws of the State of [state] applicable to contracts wholly made and performed in such state. [The federal and state courts of the State of [state] shall have sole and exclusive jurisdiction over any dispute arising from this Note.]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pay all costs and expenses, including reasonable attorney’s fees and disbursements, incurred in the collection or enforcement hereof.</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shall be binding upon Debtor and its successors and assigns, provided, however, that Debtor may not assign or transfer its obligation hereunder without the prior written consent of Lender. This note may be assigned by Lender without the consent of Debtor.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Note is held to be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the other provisions of this Note shall remain in full force and effect and shall be liberally construed in favor of Lender in order to effect the provisions of this Note.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Note may not be changed or amended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against whom enforcement is sought.</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headings/captions appearing in this Note have been inserted for the purposes of convenience and ready reference, and do not purport to and shall not be deemed to define, limit or extend the scope or intent of the provisions to which they pertain.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Debtor has executed this Note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