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Copyright License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Parties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License Agreement (the "Agreement") is entered into this [ ] day of [ ] 20[ ] by and between [Name of Licensor],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corporation with its principal offices at [location] (the "Licensor") and [Name of Licensee],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corporation with its principal offices at [location] (the "Licensee").</w:t>
      </w:r>
    </w:p>
    <w:p>
      <w:pPr>
        <w:keepNext w:val="0"/>
        <w:spacing w:before="120" w:after="0" w:line="260" w:lineRule="exact"/>
        <w:ind w:left="360" w:right="0" w:firstLine="0"/>
        <w:jc w:val="left"/>
      </w:pPr>
      <w:r>
        <w:rPr>
          <w:rFonts w:ascii="Times New Roman" w:hAnsi="Times New Roman" w:eastAsia="Times New Roman" w:cs="Times New Roman"/>
          <w:b/>
          <w:sz w:val="24"/>
        </w:rPr>
        <w:t>Terms of Agreement</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 of License.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Licensor, in consideration of the Licensee's paying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running royalty of [ ] % on net sales (which for purposes of this Agreement shall be gross sales less any returns) of [copyrighted work] (the "Licensed Work"), grants to Licensee the rights to [specify which rights are granted, e.g., the rights to copy, prepare derivative works, and distribute] the Licensed Work in [geographic territory of license, such as worldwide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country or countries]. This Agreement shall be nonexclusive and shall be revocable, at the sole election of the Licensor, if the Licensee shall fail to comply with the running royalty requirements and such failure shall continue for 15 days after notice.</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Negation of Rights Not Licensed.</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Any rights that are not expressly granted by this Agreement shall not be implied; the license granted pursuant to this Agreement authorizes or permits only the use of the Licensed Work that is expressly provided herein.</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Duration of License.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shall commence on the date first written above and shall terminate on [date of or basis for termination].</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Audit Rights.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Licensor shall have the right, at any time on 24 hours' notice, during the Licensee's regular hours of business, to audit the books and records of the Licensee to assure compliance with Licensee's running royalty obligations. In the event that the audit shall discern underpayment by the Licensee of more than 5% of royalties actually due as determined in accordance with the audit, the reasonable expenses of the audit shall be borne by the Licensee.</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Licensor's Warranties.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Ownership.</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Licensor represents and warrants that it is the owner of the entirety of the rights in the Licensed Work and that it has the full authorization and authority to enter into this Agreement and grant the licenses herein.</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Grant of Other Rights.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 other rights, permission or consent is necessary for the Licensee to use the Licensed Work in accordance with the license granted herein nor are any fees, royalties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use payment of any kind due to third parties in connection with the exercise of the licenses granted herein.</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Licensor shall indemnify and hold the Licensee (and its employees, directors, officers, shareholders, agents and direct purchasers) harmless from any claim, loss, liability, damage or expense (including reasonable attorneys' fees) arising out of any claim, lawsuit or demand which is inconsistent with any of the warranties and representations in this section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 The condition of the Licensor's so indemnifying and holding harmless the Licensee is the Licensee's giving prompt notice of any claims (when first threatened or asserted) and giving the entire control of the resolution of those claims, whether by way of settlement or litigation, to the Licensor and fully cooperating with the Licensor in connection therewith.</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license granted to the Licensee is personal and shall not be assigned or otherwise transferred without the prior written consent of the Licensor.</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Breach.</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In the event that the Licensee shall exercise the grants licensed herein but shall breach this Agreement, all such exercises of the grant at times after expiration of the notice period without cure shall be deemed acts of infringement.</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shall be governed pursuant to the laws of the state of [state] and any dispute arising under this Agreement shall be resolved solely in the state or federal courts of the state of [state], each party submitting to the jurisdiction and venue of such court and the Licensee designating [name of agent] as its agent for service of process in any such action.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