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Copyright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Copyright License Agreement ("Agreement") is made and entered into this [day] day of [month and year] (the "Effective Date"), by and between [name] ("Licensor"),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organized under the laws of the State of [state], U.S.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its principal office and place of business in [state], and [name] ("Licensee"),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organized under the laws of [state], U.S.</w:t>
      </w:r>
      <w:r>
        <w:rPr>
          <w:rFonts w:ascii="Times New Roman" w:hAnsi="Times New Roman" w:eastAsia="Times New Roman" w:cs="Times New Roman"/>
          <w:b/>
          <w:sz w:val="24"/>
        </w:rPr>
        <w:t>A</w:t>
      </w:r>
      <w:r>
        <w:rPr>
          <w:rFonts w:ascii="Times New Roman" w:hAnsi="Times New Roman" w:eastAsia="Times New Roman" w:cs="Times New Roman"/>
          <w:b w:val="0"/>
          <w:sz w:val="24"/>
        </w:rPr>
        <w:t>., with its principal office and place of business in [state].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Licensor is the owner of all copyright rights in that certain [type of work (e.g., software application, screenplay, or phonorecord)] entitled [name of licensed work], which is the subject of U.S. Copyright Certificate of Registration No. [registration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Licensee wishes to obtain from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[right(s) to be licensed, (e.g., reproduce, distribute, or perform)] the Licensed Work;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Licensor wishes to grant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[right(s) to be licensed, (e.g., reproduce, distribute, or perform)] the Licensed Work; and </w:t>
      </w:r>
    </w:p>
    <w:p>
      <w:pPr>
        <w:keepNext w:val="0"/>
        <w:spacing w:before="200" w:after="0" w:line="260" w:lineRule="exact"/>
        <w:ind w:left="360" w:right="0" w:firstLine="0"/>
        <w:jc w:val="both"/>
      </w:pPr>
      <w:r>
        <w:rPr>
          <w:rFonts w:ascii="Times New Roman" w:hAnsi="Times New Roman" w:eastAsia="Times New Roman" w:cs="Times New Roman"/>
          <w:b w:val="0"/>
          <w:sz w:val="24"/>
        </w:rPr>
        <w:t>WHEREAS Licensor desires to have the Licensed Work [Licensee's exploitation (e.g., reproduced and distributed to the public, publicly performed, or broadcasted] by Licensee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and in consideration of the premises and the mutual covenants and agreements hereinafter set forth and other good and valuable consideration as set forth herein, Licensor and Licensee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 and Designation of Licensed Items.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Licensor hereby grants to Licensee for the Term set forth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upon the terms and conditions hereinafter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license to [right(s) to be licensed, (e.g., reproduce, distribute, or perform)] the Licensed Work within the Territory set forth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 of this Agreement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[month] [day], [year], and ending on [month] [day], [year] ("Term").</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granted to Licensee hereunder shall be exercised by Licensee within the United States and all areas subject to the copyright laws of the United States ("Territory"). Licensee hereby acknowledges that Licensor may grant other non-exclusive licenses to other licensees to exploit the Licensed Work in all or part of the Territory.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and Audit Right.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Rate.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Agreement, Licensee's gross revenue will be calculated as all revenue from any sales of copies of the Licensed Work, less any rebates, discounts, or returns actually realized ("Gross Revenue"). As compensation for the License granted hereunder, Licensee agrees to pay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equal to [number (e.g., ten (10))]% of Licensee's Gross Revenues ("Earned Royalties").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Payments.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shall remit quarterly payments of Earned Royalties in U.S. Dollars to Licensor on or before the last day of April, July, October, and January during the Term ("Quarterly Payments").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in the Event of Nonpayment.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Licensee shall fail to pay to Licensor any sum required to be paid under this Agreement on the due date thereof, the amount owing shall thereupon bear interest at [number (e.g., three (3))]% over the prime rate publicly announced by [name of publication or major bank (e.g., the Wall Street Journal, or JPMorgan Chase &amp; Company)] from and including the first day following such due date until paid, but not to exceed the highest rate of interest allowed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sums payable to Licensor under this Agreement shall be payable at or to Licensor's business address, as set forth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 and all royalty reports shall be mailed or delivered to such address.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Reports.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more than [number (e.g., twenty (20))] calendar days after the due date of each Quarterly Payment, Licensee shall submit to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report ("Quarterly Royalty Report"). Licensee shall convey Quarterly Royalty Reports to Licensor in the manner and to the person designated by Licensor for notices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 The Quarterly Royalty Report shall show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Licensee's revenue from sales of copies of the Licensed Work;</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rebates, discounts, and returns on sales of the Licensed Work;</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calculation of Licensee's Gross Revenue,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calculation of the Earned Royalties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agrees that Licensor is authorized hereunder to conduct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of Licensee's books and records in connection with any Quarterly Royalty Report,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[number (e.g., 180))] calendar days of receipt of any Quarterly Royalty Report, Licensor shall serve upon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audit request specifying the Quarterly Audit Report that is the subject of the planned audit ("Audit Notice").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more than [number (e.g., thirty (30))] calendar days after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Notice from Licensor, Licensee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Licensor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place and time for the requested audit; and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that appointed place and time make available all of Licensee's books and records, whether in electronic or other form, relating to Licensee's sales of the Licensed Work, rebates, discounts, and returns for the quarter named in the Audit Notice.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Control and Sampling.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shall ensure that its [type of licensed output (e.g., printed copies, phonorecords, or video games)] [right(s) licensed (e.g., reproduced or distributed)] under this agreement shall be, in all relevant respects,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consistent with the Licensed Work itself and the professional reputation of Licensor.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Licensor's Review Samples.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or before the last day of January and July, for the term of this License Agreement, Licensee shall submit [number] sample copies of the Licensed Work in the exact form and format in which Licensee distributes copies of the Licensed Work to the public ("Licensor's Review Samples"), to the address and the designated person listed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to Cure.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Licensor, in its sole discretion, objects to the quality of Licensee's [type of licensed output] evidenced by Licensor's Review Samples, as inconsistent with the Licensed Work or Licensor's professional reputation, Licensor shall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Cure upon Licensee no later than [number (e.g., fifteen (15))] days after receipt of said Licensor's Review Samples. The Notice to Cure shall set forth in detail such objection and the reasons therefor. Upon receipt of such Notice to Cure, Licensee shall cease all distribution of copies of the Licensed Work, address Licensor's objection and submit new samples of its corrected copies of the Licensed Work to Licensor ("Licensor's Corrected Review Samples").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receipt of Licensor's Corrected Review Samples, Licensor shall convey to Licensee its approval or renewed objection. During the pendency of any such Notice to Cure, Licensee shall not distribute any copies of the Licensed Work. Licensee may commence distribution of its corrected copies of the Licensed Work immediately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approval from Licensor.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Licensor shall have the right to terminate this Agreement at Licensor's sole option by written notice to Licensee specifying the effective date of termination, upon the occurrence of any of the following: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by Licensee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Payment, in accordance with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within [number (e.g., ninety (90))] calendar days of that payment's due date;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 performance or display] by Licensee of any [type of licensed output] of the Licensed Work to which Licensor has objected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above;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by Licensee to address Licensor's objections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Cure served by Licensor under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above within [number (e.g., ninety (90))] days after receipt by Licensee of the Notice to Cure.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Prohibitions of Assignments and Transfers.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Licensee shall not voluntarily or by operation of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assign or transfer this Agreement or any of Licensee's rights, duties, or interests hereunder;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sublicense any or all of its rights under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separate or subdivide any of its rights hereunder for the purpose of vesting ownership of such rights in any entity or entities other than Licensor as named and identified herein;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attempt to transfer any or all of its rights hereunder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merger, spin-off, or other change in corporate form or structure.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by Third Parties.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apprise Licensor as soon as practicable of any infringement of the copyright in the Licensed Work by any person or entity. Licensee shall cooperate with Licensor in any investigation and prosecution of same.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Licensee apprises Licensor of infringement of the copyright in the Licensed Work by any person or entity, Licensor, in its sole discretion,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Licensee's report of infringement is accurate;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to take action, including, without limitation,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cease-and-desist letter,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infringer.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shall, in each case in which Licensee's report of infringement is confirmed, use its best efforts to halt the infringement and obtain monetary compensation therefor, whether by settlement or litigation.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warrants that the Licensed Work does not infringe the copyright rights of any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warrants that the U.S. Copyright Certificate of Registration No. [registration number], for the Licensed Work,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held by Licensor, was duly obtained, is valid, and is currently in force.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Licensor.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Licensor hereby indemnifies Licensee and holds Licensee harmless against any claim of copyright infringement arising directly out of Licensee's [licensed right(s) (e.g., reproduction, distribution, or performance)] of the Licensed Work, provided that such claim arises from the Licensed Work itself, in its original form, and not from any act or omission of Licensee, or contented created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Licensee.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Licensee hereby indemnifies Licensor and holds Licensor harmless against any claim of personal injury, property damage, libel, slander, or intellectual property infringement caused by Licensee in connection with its exploitation of the Licensed Work.</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and Applicable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any legal proceeding brought in which any right or obligation arising from this Agreement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the law applicable thereto shall be the law of the State of [state], and such legal action or proceeding shall be brought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[location (e.g., state, or county)].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or Conditions.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Force Majeure shall mean any event or condition, not existing as of the date of signature of this Agreement, not reasonably foreseeable as of such date, and not reasonably within the control of either party, which prevents or delays in whole or in material part the performance by one of the parties of its obligations hereunder or which renders the performance of such obligations so difficult or costly as to make such performance commercially unreasonable. Without limiting the foregoing, the following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non-exhaustive list of events or conditions of Force Majeure: acts of God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 labor disputes, slowdowns, strikes or lockouts, transportation failure or delays, embargoes, prolonged shortages of materials or energy supplies, breakdowns in factories, riots, war, epidemics, fire, flood, hurricane, typhoon, earthquake, lightning, explosion or the acts, rules, regulations, order or directives of any governmental body (including any agency or subdivision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giving notice to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affected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shall be released without any liability on its part from the performance of its obligations under this Agreement, but only to the extent and only for the period that the event of Force Majeure prevents its performance of such obligations. Such notice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nature of the event of Force Majeure and its cause and possible consequences. The party claiming Force Majeure shall promptly notify the other party of the termination of such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party invoking Force Majeure shall provide to the other party evidence of the existence of the circumstances constituting Force Majeure. Such evidence may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or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governmental department or agency where available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describing in detail the facts claimed to constitute 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Suspension of Performance.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that the performance by one of the parties of its obligations under this Agreement has been suspended by reason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the other party may likewise suspend the performance of all or part of its obligations hereunder to the extent that such suspension is commercially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Should the period of Force Majeure continue for more than six (6) consecutive months, either party may terminate this Agreement without liability to the other party, except for payments due as of such date (or, if not due on such date, prorated as of such date), by providing the other party not less than thirty (30) days prior written notice specifying the effective date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between the Licensor and Licensee shall be in writing by certified mail or reputable overnight courier, addressed to Licensee or Licensor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person at the respective addresses set forth below:</w:t>
      </w:r>
    </w:p>
    <w:p>
      <w:pPr>
        <w:keepNext w:val="0"/>
        <w:spacing w:before="200" w:after="0" w:line="260" w:lineRule="exact"/>
        <w:ind w:left="1080" w:right="0" w:firstLine="0"/>
        <w:jc w:val="both"/>
      </w:pPr>
      <w:r>
        <w:rPr>
          <w:rFonts w:ascii="Times New Roman" w:hAnsi="Times New Roman" w:eastAsia="Times New Roman" w:cs="Times New Roman"/>
          <w:b w:val="0"/>
          <w:sz w:val="24"/>
        </w:rPr>
        <w:t>[Licensor's designated person and address]:</w:t>
      </w:r>
    </w:p>
    <w:p>
      <w:pPr>
        <w:keepNext w:val="0"/>
        <w:spacing w:before="200" w:after="0" w:line="260" w:lineRule="exact"/>
        <w:ind w:left="1080" w:right="0" w:firstLine="0"/>
        <w:jc w:val="both"/>
      </w:pPr>
      <w:r>
        <w:rPr>
          <w:rFonts w:ascii="Times New Roman" w:hAnsi="Times New Roman" w:eastAsia="Times New Roman" w:cs="Times New Roman"/>
          <w:b w:val="0"/>
          <w:sz w:val="24"/>
        </w:rPr>
        <w:t>With copies to: [Name and Address of Licensor's Attorney]:</w:t>
      </w:r>
    </w:p>
    <w:p>
      <w:pPr>
        <w:keepNext w:val="0"/>
        <w:spacing w:before="200" w:after="0" w:line="260" w:lineRule="exact"/>
        <w:ind w:left="1080" w:right="0" w:firstLine="0"/>
        <w:jc w:val="both"/>
      </w:pPr>
      <w:r>
        <w:rPr>
          <w:rFonts w:ascii="Times New Roman" w:hAnsi="Times New Roman" w:eastAsia="Times New Roman" w:cs="Times New Roman"/>
          <w:b w:val="0"/>
          <w:sz w:val="24"/>
        </w:rPr>
        <w:t>[Licensee's designated person and address]:</w:t>
      </w:r>
    </w:p>
    <w:p>
      <w:pPr>
        <w:keepNext w:val="0"/>
        <w:spacing w:before="200" w:after="0" w:line="260" w:lineRule="exact"/>
        <w:ind w:left="1080" w:right="0" w:firstLine="0"/>
        <w:jc w:val="both"/>
      </w:pPr>
      <w:r>
        <w:rPr>
          <w:rFonts w:ascii="Times New Roman" w:hAnsi="Times New Roman" w:eastAsia="Times New Roman" w:cs="Times New Roman"/>
          <w:b w:val="0"/>
          <w:sz w:val="24"/>
        </w:rPr>
        <w:t>With copies to: [Name and Address of Licensee's Attorney]:</w:t>
      </w:r>
    </w:p>
    <w:p>
      <w:pPr>
        <w:keepNext w:val="0"/>
        <w:spacing w:before="200" w:after="0" w:line="260" w:lineRule="exact"/>
        <w:ind w:left="1080" w:right="0" w:firstLine="0"/>
        <w:jc w:val="both"/>
      </w:pPr>
      <w:r>
        <w:rPr>
          <w:rFonts w:ascii="Times New Roman" w:hAnsi="Times New Roman" w:eastAsia="Times New Roman" w:cs="Times New Roman"/>
          <w:b w:val="0"/>
          <w:sz w:val="24"/>
        </w:rPr>
        <w:t>If any of the parties hereto shall, during the Term, change address, then upon giving written notice to the other party of the new address, the new address shall be the address for notices.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at any time waive any of its rights under this Agreement or the performance by the other party of any of its obligations hereunder, such waiver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of the same rights or obligations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rights or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Integrated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between the parties as to the Licensed Work, and no modifications or revisions thereof shall be of any force or effect unless the same are in writing and executed by the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Separability of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provisions of this Agreement that are determined to be invalid shall be ineffective, but such invalidity shall not affect the remaining provisions hereof. The titles to the Sections hereof are for convenience only and have no substantive effect.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Upon Successors.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be binding upon and shall inure to the benefit of the parties hereto and their respective successor and assigns. This Paragraph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shall not be construed to alter or modify the prohibitions upon assignments or transfers by Licensee expressed elsewhere in this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Registration.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[Copy of Certificate of Registration]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