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Corrective Distribution Notice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Letter Reporting Return of Employee 401(k) Contributions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Federal law requires the [plan name] (the “Plan”) to conduct several annual tests of the amounts that participants have contributed to the plan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year.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tests for the Plan, for its plan year ended [last day of plan year tested], the plan administrator for the Plan has determined that some of the contributions that you made to the plan for the plan year ended [last day of plan year being tested] exceeded IRS limits. The Plan must take corrective action and distribute the contributions to you which exceed the legal limit. The plan must also distribute the associated earnings in the plan on those excess amounts.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will result in your being taxed, for income tax purposes, on the amount of any contribution which you made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pre-tax basis, plus associated earnings. Where the contribution related to the plan having failed the nondiscrimination test, your Form W-2 for the year in which you made these contributions will not be adjusted retroactively. Instead you will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IRS Form 1099-R “Distributions from Pensions, Annuities, Retirement or Profit-Sharing Plans, IRAs, Insurance Contracts, Etc.” for the year in which you received this distribution.</w:t>
      </w:r>
    </w:p>
    <w:p>
      <w:pPr>
        <w:keepNext w:val="0"/>
        <w:spacing w:before="200" w:after="0" w:line="260" w:lineRule="exact"/>
        <w:ind w:left="1080" w:right="0" w:firstLine="0"/>
        <w:jc w:val="both"/>
      </w:pPr>
      <w:r>
        <w:rPr>
          <w:rFonts w:ascii="Times New Roman" w:hAnsi="Times New Roman" w:eastAsia="Times New Roman" w:cs="Times New Roman"/>
          <w:b w:val="0"/>
          <w:sz w:val="24"/>
        </w:rPr>
        <w:t>In the plan year ended [date], your contributions to the plan:</w:t>
      </w:r>
    </w:p>
    <w:p>
      <w:pPr>
        <w:keepNext w:val="0"/>
        <w:spacing w:before="200" w:after="0" w:line="260" w:lineRule="exact"/>
        <w:ind w:left="1440" w:right="0" w:firstLine="0"/>
        <w:jc w:val="both"/>
      </w:pPr>
      <w:r>
        <w:rPr>
          <w:rFonts w:ascii="Times New Roman" w:hAnsi="Times New Roman" w:eastAsia="Times New Roman" w:cs="Times New Roman"/>
          <w:b w:val="0"/>
          <w:sz w:val="24"/>
        </w:rPr>
        <w:t>□ Exceeded the deferral limitation</w:t>
      </w:r>
    </w:p>
    <w:p>
      <w:pPr>
        <w:keepNext w:val="0"/>
        <w:spacing w:before="200" w:after="0" w:line="260" w:lineRule="exact"/>
        <w:ind w:left="1440" w:right="0" w:firstLine="0"/>
        <w:jc w:val="both"/>
      </w:pPr>
      <w:r>
        <w:rPr>
          <w:rFonts w:ascii="Times New Roman" w:hAnsi="Times New Roman" w:eastAsia="Times New Roman" w:cs="Times New Roman"/>
          <w:b w:val="0"/>
          <w:sz w:val="24"/>
        </w:rPr>
        <w:t>□ Violated the actual deferral percentage test</w:t>
      </w:r>
    </w:p>
    <w:p>
      <w:pPr>
        <w:keepNext w:val="0"/>
        <w:spacing w:before="200" w:after="0" w:line="260" w:lineRule="exact"/>
        <w:ind w:left="1440" w:right="0" w:firstLine="0"/>
        <w:jc w:val="both"/>
      </w:pPr>
      <w:r>
        <w:rPr>
          <w:rFonts w:ascii="Times New Roman" w:hAnsi="Times New Roman" w:eastAsia="Times New Roman" w:cs="Times New Roman"/>
          <w:b w:val="0"/>
          <w:sz w:val="24"/>
        </w:rPr>
        <w:t>□ Violated the actual contribution percentage test</w:t>
      </w:r>
    </w:p>
    <w:p>
      <w:pPr>
        <w:keepNext w:val="0"/>
        <w:spacing w:before="200" w:after="0" w:line="260" w:lineRule="exact"/>
        <w:ind w:left="1080" w:right="0" w:firstLine="0"/>
        <w:jc w:val="both"/>
      </w:pPr>
      <w:r>
        <w:rPr>
          <w:rFonts w:ascii="Times New Roman" w:hAnsi="Times New Roman" w:eastAsia="Times New Roman" w:cs="Times New Roman"/>
          <w:b w:val="0"/>
          <w:sz w:val="24"/>
        </w:rPr>
        <w:t>The summaries below show how much will be returned to you after tax withholding and the employer matching contribution on this amount that will be forfeited.</w:t>
      </w:r>
    </w:p>
    <w:p>
      <w:pPr>
        <w:keepNext w:val="0"/>
        <w:spacing w:before="120" w:after="0" w:line="260" w:lineRule="exact"/>
        <w:ind w:left="1440" w:right="0" w:firstLine="0"/>
        <w:jc w:val="left"/>
      </w:pPr>
      <w:r>
        <w:rPr>
          <w:rFonts w:ascii="Times New Roman" w:hAnsi="Times New Roman" w:eastAsia="Times New Roman" w:cs="Times New Roman"/>
          <w:b/>
          <w:sz w:val="24"/>
        </w:rPr>
        <w:t>Excess Deferral</w:t>
      </w:r>
    </w:p>
    <w:p>
      <w:pPr>
        <w:keepNext w:val="0"/>
        <w:spacing w:before="120" w:after="0" w:line="260" w:lineRule="exact"/>
        <w:ind w:left="1440" w:right="0" w:firstLine="0"/>
        <w:jc w:val="left"/>
      </w:pPr>
      <w:r>
        <w:rPr>
          <w:rFonts w:ascii="Times New Roman" w:hAnsi="Times New Roman" w:eastAsia="Times New Roman" w:cs="Times New Roman"/>
          <w:b/>
          <w:sz w:val="24"/>
        </w:rPr>
        <w:t xml:space="preserve">Ineligible Matching Contributions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Plan will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check to you as soon as possible and will perform any required tax withholding on that distribution.</w:t>
      </w:r>
    </w:p>
    <w:p>
      <w:pPr>
        <w:keepNext w:val="0"/>
        <w:spacing w:before="200" w:after="0" w:line="260" w:lineRule="exact"/>
        <w:ind w:left="720" w:right="0" w:firstLine="0"/>
        <w:jc w:val="both"/>
      </w:pPr>
      <w:r>
        <w:rPr>
          <w:rFonts w:ascii="Times New Roman" w:hAnsi="Times New Roman" w:eastAsia="Times New Roman" w:cs="Times New Roman"/>
          <w:b w:val="0"/>
          <w:sz w:val="24"/>
        </w:rPr>
        <w:t>Below are some frequently asked questions. If these FAQs do not address your concern, please contact the Plan administrator at [contact information for plan representative].</w:t>
      </w:r>
    </w:p>
    <w:p>
      <w:pPr>
        <w:keepNext w:val="0"/>
        <w:spacing w:before="120" w:after="0" w:line="260" w:lineRule="exact"/>
        <w:ind w:left="720" w:right="0" w:firstLine="0"/>
        <w:jc w:val="left"/>
      </w:pPr>
      <w:r>
        <w:rPr>
          <w:rFonts w:ascii="Times New Roman" w:hAnsi="Times New Roman" w:eastAsia="Times New Roman" w:cs="Times New Roman"/>
          <w:b/>
          <w:sz w:val="24"/>
        </w:rPr>
        <w:t>What is the Actual Deferral Percentage test?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actual deferral percentage (“ADP”) test is performed each plan year and compares the average of all employee pre-tax [and designated Roth] contributions by all highly compensated employees (“HCEs”),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their compensation, to the average of all employee pre-tax [and designated Roth] contributions of those employees that are not HCEs (“non-HCEs”),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their compensation, to determine whether the plan disproportionately favors HCEs. In [year], HCEs were employees whose annual compensation was [HCE compensation threshold for testing year] or higher. Non-HCEs were employees whose annual compensation was below that amount for the year.</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fails the ADP test if the plan unfairly benefits the HCE group as measured by the percentage of salary the HCE group defers to the plan as compared to the non-HCE group. For example, if the HCE group’s actual 401(k) deferrals is 10%, and the non-HCE group’s actual salary deferral is only 4%, the plan will fail the ADP test. The plan provides that the excess deferral will be returned to members of the HCE group.</w:t>
      </w:r>
    </w:p>
    <w:p>
      <w:pPr>
        <w:keepNext w:val="0"/>
        <w:spacing w:before="120" w:after="0" w:line="260" w:lineRule="exact"/>
        <w:ind w:left="720" w:right="0" w:firstLine="0"/>
        <w:jc w:val="left"/>
      </w:pPr>
      <w:r>
        <w:rPr>
          <w:rFonts w:ascii="Times New Roman" w:hAnsi="Times New Roman" w:eastAsia="Times New Roman" w:cs="Times New Roman"/>
          <w:b/>
          <w:sz w:val="24"/>
        </w:rPr>
        <w:t>What is the Actual Contribution Percentage test?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actual contribution percentage (“ACP”) test is similar to the ADP test, but it compares, for the testing year, the average of all matching contributions allocated on behalf of HCEs [and all after-tax contributions made by HCEs],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their compensation, to the average of all matching contributions allocated on behalf of NCEs [and all after-tax contributions made by NCEs],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their compensation, to determine whether the plan has disproportionately favored HCEs. The difference between the two tests is the ACP test looks at employer matching [and after-tax] contributions, whereas the ADP test looks at employee pre-tax [and designated Roth] contributions.</w:t>
      </w:r>
    </w:p>
    <w:p>
      <w:pPr>
        <w:keepNext w:val="0"/>
        <w:spacing w:before="120" w:after="0" w:line="260" w:lineRule="exact"/>
        <w:ind w:left="720" w:right="0" w:firstLine="0"/>
        <w:jc w:val="left"/>
      </w:pPr>
      <w:r>
        <w:rPr>
          <w:rFonts w:ascii="Times New Roman" w:hAnsi="Times New Roman" w:eastAsia="Times New Roman" w:cs="Times New Roman"/>
          <w:b/>
          <w:sz w:val="24"/>
        </w:rPr>
        <w:t>Do I owe tax on the distributions?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pre-tax contributions that the plan returns to you are taxable distributions. If they are distributed on or before April 15, they are taxable for the year in which they originally were contributed to the plan. If they are distributed after April 15, they are taxable in </w:t>
      </w:r>
      <w:r>
        <w:rPr>
          <w:rFonts w:ascii="Times New Roman" w:hAnsi="Times New Roman" w:eastAsia="Times New Roman" w:cs="Times New Roman"/>
          <w:b w:val="0"/>
          <w:sz w:val="24"/>
        </w:rPr>
        <w:t>both</w:t>
      </w:r>
      <w:r>
        <w:rPr>
          <w:rFonts w:ascii="Times New Roman" w:hAnsi="Times New Roman" w:eastAsia="Times New Roman" w:cs="Times New Roman"/>
          <w:b w:val="0"/>
          <w:sz w:val="24"/>
        </w:rPr>
        <w:t xml:space="preserve"> the year in which they originally were contributed </w:t>
      </w:r>
      <w:r>
        <w:rPr>
          <w:rFonts w:ascii="Times New Roman" w:hAnsi="Times New Roman" w:eastAsia="Times New Roman" w:cs="Times New Roman"/>
          <w:b w:val="0"/>
          <w:sz w:val="24"/>
        </w:rPr>
        <w:t>and</w:t>
      </w:r>
      <w:r>
        <w:rPr>
          <w:rFonts w:ascii="Times New Roman" w:hAnsi="Times New Roman" w:eastAsia="Times New Roman" w:cs="Times New Roman"/>
          <w:b w:val="0"/>
          <w:sz w:val="24"/>
        </w:rPr>
        <w:t xml:space="preserve"> the year in which they are eventually distributed.</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designated Roth contributions returned to you are not taxable if they are distributed before April 15. If they are distributed after April 15, they are taxable in the distribution year.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Gain or loss is always taxable income to you in the distribution year.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the Special Instruction Statement attached to this letter explains how to show the loss in your tax return so you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for that loss.</w:t>
      </w:r>
    </w:p>
    <w:p>
      <w:pPr>
        <w:keepNext w:val="0"/>
        <w:spacing w:before="200" w:after="0" w:line="260" w:lineRule="exact"/>
        <w:ind w:left="1080" w:right="0" w:firstLine="0"/>
        <w:jc w:val="both"/>
      </w:pPr>
      <w:r>
        <w:rPr>
          <w:rFonts w:ascii="Times New Roman" w:hAnsi="Times New Roman" w:eastAsia="Times New Roman" w:cs="Times New Roman"/>
          <w:b w:val="0"/>
          <w:sz w:val="24"/>
        </w:rPr>
        <w:t>These distributions are not subject to the 10% early distribution penalty.</w:t>
      </w:r>
    </w:p>
    <w:p>
      <w:pPr>
        <w:keepNext w:val="0"/>
        <w:spacing w:before="120" w:after="0" w:line="260" w:lineRule="exact"/>
        <w:ind w:left="720" w:right="0" w:firstLine="0"/>
        <w:jc w:val="left"/>
      </w:pPr>
      <w:r>
        <w:rPr>
          <w:rFonts w:ascii="Times New Roman" w:hAnsi="Times New Roman" w:eastAsia="Times New Roman" w:cs="Times New Roman"/>
          <w:b/>
          <w:sz w:val="24"/>
        </w:rPr>
        <w:t>Is tax withheld from the distributions?</w:t>
      </w:r>
    </w:p>
    <w:p>
      <w:pPr>
        <w:keepNext w:val="0"/>
        <w:spacing w:before="200" w:after="0" w:line="260" w:lineRule="exact"/>
        <w:ind w:left="1080" w:right="0" w:firstLine="0"/>
        <w:jc w:val="both"/>
      </w:pPr>
      <w:r>
        <w:rPr>
          <w:rFonts w:ascii="Times New Roman" w:hAnsi="Times New Roman" w:eastAsia="Times New Roman" w:cs="Times New Roman"/>
          <w:b w:val="0"/>
          <w:sz w:val="24"/>
        </w:rPr>
        <w:t>Yes. The Plan will automatically withhold 10% federal income tax (as well as any required state tax withholding) from any excess pre-tax contributions distributed, including any gains on those excess contributions. You may contact the Plan to request that more tax be withheld.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have 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from the plan and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from the account that received your rollover, only the custodian of that account can withhold any taxes on your behalf.</w:t>
      </w:r>
    </w:p>
    <w:p>
      <w:pPr>
        <w:keepNext w:val="0"/>
        <w:spacing w:before="120" w:after="0" w:line="260" w:lineRule="exact"/>
        <w:ind w:left="720" w:right="0" w:firstLine="0"/>
        <w:jc w:val="left"/>
      </w:pPr>
      <w:r>
        <w:rPr>
          <w:rFonts w:ascii="Times New Roman" w:hAnsi="Times New Roman" w:eastAsia="Times New Roman" w:cs="Times New Roman"/>
          <w:b/>
          <w:sz w:val="24"/>
        </w:rPr>
        <w:t>How with the distributions be reported to me and to the IRS?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Plan will send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1099-R next January.</w:t>
      </w:r>
    </w:p>
    <w:p>
      <w:pPr>
        <w:keepNext w:val="0"/>
        <w:spacing w:before="120" w:after="0" w:line="260" w:lineRule="exact"/>
        <w:ind w:left="720" w:right="0" w:firstLine="0"/>
        <w:jc w:val="left"/>
      </w:pPr>
      <w:r>
        <w:rPr>
          <w:rFonts w:ascii="Times New Roman" w:hAnsi="Times New Roman" w:eastAsia="Times New Roman" w:cs="Times New Roman"/>
          <w:b/>
          <w:sz w:val="24"/>
        </w:rPr>
        <w:t>What happens to the matching contributions provided by the Plan sponsor?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Those matching contributions will be forfeited regardless of vesting. If you still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balance with the Plan, the Plan will withdraw any matching amounts (as adjusted for investment gain or loss) from your account and return them to the Plan sponsor.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no longer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balance with the Plan, you should return that portion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check made out to [name of plan trustee] and mailed to the address shown below:</w:t>
      </w:r>
    </w:p>
    <w:p>
      <w:pPr>
        <w:keepNext w:val="0"/>
        <w:spacing w:before="200" w:after="0" w:line="260" w:lineRule="exact"/>
        <w:ind w:left="1440" w:right="0" w:firstLine="0"/>
        <w:jc w:val="both"/>
      </w:pPr>
      <w:r>
        <w:rPr>
          <w:rFonts w:ascii="Times New Roman" w:hAnsi="Times New Roman" w:eastAsia="Times New Roman" w:cs="Times New Roman"/>
          <w:b w:val="0"/>
          <w:sz w:val="24"/>
        </w:rPr>
        <w:t>[mailing address of plan trustee]</w:t>
      </w:r>
    </w:p>
    <w:p>
      <w:pPr>
        <w:keepNext w:val="0"/>
        <w:spacing w:before="120" w:after="0" w:line="260" w:lineRule="exact"/>
        <w:ind w:left="720" w:right="0" w:firstLine="0"/>
        <w:jc w:val="left"/>
      </w:pPr>
      <w:r>
        <w:rPr>
          <w:rFonts w:ascii="Times New Roman" w:hAnsi="Times New Roman" w:eastAsia="Times New Roman" w:cs="Times New Roman"/>
          <w:b/>
          <w:sz w:val="24"/>
        </w:rPr>
        <w:t>Who should I contact with additional questions?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may contact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representative at [plan representative contact information]. Additionally, you should consult with your personal tax advisor about this matter, as any refund from the Plan may impact your tax reporting and planning.</w:t>
      </w:r>
    </w:p>
    <w:p>
      <w:pPr>
        <w:keepNext w:val="0"/>
        <w:spacing w:before="200" w:after="0" w:line="260" w:lineRule="exact"/>
        <w:ind w:left="720" w:right="0" w:firstLine="0"/>
        <w:jc w:val="both"/>
      </w:pPr>
      <w:r>
        <w:rPr>
          <w:rFonts w:ascii="Times New Roman" w:hAnsi="Times New Roman" w:eastAsia="Times New Roman" w:cs="Times New Roman"/>
          <w:b/>
          <w:sz w:val="24"/>
        </w:rPr>
        <w:t>Please be certain to consult with your personal tax advisor on this matter.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