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Cybercrime Prevention Strategy and Incident Management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strategy and plan builds on and supplements our other data management and security policies and procedures, namely our: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[[Data Protection Policy]]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[[Data Breach Plan]]</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Management and Security Policy]]</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[[Bring Your Own Device Policy]]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[[Password Policy]]</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[[Information Communications Technology (ICT) Plan]]</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[[Internet and Electronic Communications Policy (Including Social Media)]]</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[[Remote Working and Removable Media Policy]]</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Continuity Plan (BCP)]]</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and Scope.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of this document is to establish systems and controls to protect the [firm OR company] from cybercriminals and associated cybersecurity risks, as well as set 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plan should the [firm OR company] fall victim to cybercrime.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is relevant to all staff[ in every office].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is responsible for this strategy and plan.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They are responsible for: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Conducting and maintaining cybercrime/cybersecurity risk assessments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Monitoring compliance with this strategy and related policies and procedures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Invoking the relevant incident management plan, as appropriate and in conjunction with the business continuity team</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What is Cybercrime?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Cybercrime is simply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that has some kind of computer or cyber aspect to it. It takes shape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different forms (e.g. hacking, phishing, malware, viruses or ransom attacks).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Potential Consequences of Cybercrime.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Cybercrime raises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important issues for us: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Breach of confidentiality or obligations under the data protection regime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potential for regulatory breach</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Reputational damage</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interruption.</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Structural and financial instability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global cost of all forms of online crime is estimated to be in excess of £300 billion. This figure is comparable to the global value of drug-trafficking.</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may be fined up to €17.5m or 4% of the total worldwide annual turnover if we fail to protect our data.</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Data Protection.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Protecting [client OR customer] confidential information and all forms of personal data is one of the most essential requirements of any [legal] business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obligation under our code of conduct].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risk to confidential [client OR customer] information and personal data is the biggest of all threats from cybercrime.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Examples of this information include:</w:t>
      </w:r>
    </w:p>
    <w:p>
      <w:pPr>
        <w:keepNext w:val="0"/>
        <w:spacing w:before="200" w:after="0" w:line="260" w:lineRule="exact"/>
        <w:ind w:left="1440" w:right="0" w:firstLine="0"/>
        <w:jc w:val="both"/>
      </w:pPr>
      <w:r>
        <w:rPr>
          <w:rFonts w:ascii="Times New Roman" w:hAnsi="Times New Roman" w:eastAsia="Times New Roman" w:cs="Times New Roman"/>
          <w:b w:val="0"/>
          <w:sz w:val="24"/>
        </w:rPr>
        <w:t>• [Client OR Customer] lists</w:t>
      </w:r>
    </w:p>
    <w:p>
      <w:pPr>
        <w:keepNext w:val="0"/>
        <w:spacing w:before="200" w:after="0" w:line="260" w:lineRule="exact"/>
        <w:ind w:left="1440" w:right="0" w:firstLine="0"/>
        <w:jc w:val="both"/>
      </w:pPr>
      <w:r>
        <w:rPr>
          <w:rFonts w:ascii="Times New Roman" w:hAnsi="Times New Roman" w:eastAsia="Times New Roman" w:cs="Times New Roman"/>
          <w:b w:val="0"/>
          <w:sz w:val="24"/>
        </w:rPr>
        <w:t>• Strategic [client OR customer]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Personal data of our staff</w:t>
      </w:r>
    </w:p>
    <w:p>
      <w:pPr>
        <w:keepNext w:val="0"/>
        <w:spacing w:before="200" w:after="0" w:line="260" w:lineRule="exact"/>
        <w:ind w:left="1440" w:right="0" w:firstLine="0"/>
        <w:jc w:val="both"/>
      </w:pPr>
      <w:r>
        <w:rPr>
          <w:rFonts w:ascii="Times New Roman" w:hAnsi="Times New Roman" w:eastAsia="Times New Roman" w:cs="Times New Roman"/>
          <w:b w:val="0"/>
          <w:sz w:val="24"/>
        </w:rPr>
        <w:t>• Financial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Payment and transactional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Personal details of prominent [client OR customer]s' dealings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Trade secrets[—we are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increased risk of being targeted in this manner because of the commercial nature of our work]</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Breach.</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various regulatory duties which we could unintentionally breach through falling victim to cybercrime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cyberattack.</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Loss of personal data can lead to claims for damages by the individuals concerned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fine of up to €17.5m or 4% of the total world-wide annual turnover (whichever is higher) from the Information Commissioner's Office.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[Protecting client confidential information is one of the most essential requirements of any legal business, and we must ensure confidentiality to comply with our professional obligations under the SRA's regulatory regime.]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Reputational Damage.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cybersecurity incident can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impact on our reputation, particularly if it involves the loss of confidential information, personal data and/or is reported in the media.</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Our business is built on our excellent reputation. Protecting our reputation is of utmost importance.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Interruption.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consequences of some forms of cyberattack could render key systems (for instance, servers including e-mail servers, cloud computing services or our website) unavailable. This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impact on our ability to deliver our services.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5.6.2 It may be necessary in such cases to invoke our Business Continuity Plan (BCP). [name] is responsible for making that decision and communicating with the BCP management team.</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Structural and Financial Instability.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financial losses flowing from online crime may cause or contribute to financial difficulty.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Putting this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practical example, one type of cybercrime—deliberate overloading—involves large numbers of individuals repeatedly accessing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website, overloading its servers and causing downtime. This is sometimes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denial of service attack, as it prevents the victim from using their own IT systems. If this happened to our business, the downtime caused would have direct consequences, effectively bringing our business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standstill. Indirect harm could also include reputational damage, particularly if, for instance, our website is rendered unavailable.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from the [Board OR Senior partner OR CEO OR [other]].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Online crime is widespread and diverse, but the greatest risks can often be overcome by taking very straightforward steps.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first step is to treat the risk of cybercrime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high-priority, senior level risk.</w:t>
      </w:r>
    </w:p>
    <w:p>
      <w:pPr>
        <w:keepNext w:val="0"/>
        <w:spacing w:before="200" w:after="0" w:line="260" w:lineRule="exact"/>
        <w:ind w:left="720" w:right="0" w:firstLine="0"/>
        <w:jc w:val="both"/>
      </w:pPr>
      <w:r>
        <w:rPr>
          <w:rFonts w:ascii="Times New Roman" w:hAnsi="Times New Roman" w:eastAsia="Times New Roman" w:cs="Times New Roman"/>
          <w:b w:val="0"/>
          <w:sz w:val="24"/>
        </w:rPr>
        <w:t>[Firm OR Company name] takes the risk of cybercrime and associated cybersecurity risks very seriously.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is fully endorsed and supported by the [Board OR Senior partner OR CEO OR [other]].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IT team clearly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role to play here, but so do all staff.</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OR Senior partner OR CEO OR [other]] will support all staff in complying with this and other related policies and procedures.</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have any questions, concerns, comments, or suggestions, please contact [name and contact details].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Cybercrime Prevention Strategy.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cybercrime prevention strategy involves: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Identifying the risks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Taking steps to manage and mitigate them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Identifying the Risks.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performed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OR company]-wide assessment of the risk of our services falling victim to cybercrime and cyberattack. This included consideration of:</w:t>
      </w:r>
    </w:p>
    <w:p>
      <w:pPr>
        <w:keepNext w:val="0"/>
        <w:spacing w:before="200" w:after="0" w:line="260" w:lineRule="exact"/>
        <w:ind w:left="1440" w:right="0" w:firstLine="0"/>
        <w:jc w:val="both"/>
      </w:pPr>
      <w:r>
        <w:rPr>
          <w:rFonts w:ascii="Times New Roman" w:hAnsi="Times New Roman" w:eastAsia="Times New Roman" w:cs="Times New Roman"/>
          <w:b w:val="0"/>
          <w:sz w:val="24"/>
        </w:rPr>
        <w:t>• Our critical IT assets</w:t>
      </w:r>
    </w:p>
    <w:p>
      <w:pPr>
        <w:keepNext w:val="0"/>
        <w:spacing w:before="200" w:after="0" w:line="260" w:lineRule="exact"/>
        <w:ind w:left="1440" w:right="0" w:firstLine="0"/>
        <w:jc w:val="both"/>
      </w:pPr>
      <w:r>
        <w:rPr>
          <w:rFonts w:ascii="Times New Roman" w:hAnsi="Times New Roman" w:eastAsia="Times New Roman" w:cs="Times New Roman"/>
          <w:b w:val="0"/>
          <w:sz w:val="24"/>
        </w:rPr>
        <w:t>• The most likely targets</w:t>
      </w:r>
    </w:p>
    <w:p>
      <w:pPr>
        <w:keepNext w:val="0"/>
        <w:spacing w:before="200" w:after="0" w:line="260" w:lineRule="exact"/>
        <w:ind w:left="1440" w:right="0" w:firstLine="0"/>
        <w:jc w:val="both"/>
      </w:pPr>
      <w:r>
        <w:rPr>
          <w:rFonts w:ascii="Times New Roman" w:hAnsi="Times New Roman" w:eastAsia="Times New Roman" w:cs="Times New Roman"/>
          <w:b w:val="0"/>
          <w:sz w:val="24"/>
        </w:rPr>
        <w:t>• Potential types of attack</w:t>
      </w:r>
    </w:p>
    <w:p>
      <w:pPr>
        <w:keepNext w:val="0"/>
        <w:spacing w:before="200" w:after="0" w:line="260" w:lineRule="exact"/>
        <w:ind w:left="1440" w:right="0" w:firstLine="0"/>
        <w:jc w:val="both"/>
      </w:pPr>
      <w:r>
        <w:rPr>
          <w:rFonts w:ascii="Times New Roman" w:hAnsi="Times New Roman" w:eastAsia="Times New Roman" w:cs="Times New Roman"/>
          <w:b w:val="0"/>
          <w:sz w:val="24"/>
        </w:rPr>
        <w:t>• Our available defences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cybercrime prevention strategy sets out the defences we have in place to mitigate the risk of cybercrime. [Name] can provide further details of other aspects of our risk assessment process on request.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Mitigating and Managing the Risks.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have in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systems and controls to mitigate the risk of falling victim to cybercrime. These include technology solutions as well as controls and guidance for staff.</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Technology Solutions.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technical measures in place to protect us. They include:</w:t>
      </w:r>
    </w:p>
    <w:p>
      <w:pPr>
        <w:keepNext w:val="0"/>
        <w:spacing w:before="200" w:after="0" w:line="260" w:lineRule="exact"/>
        <w:ind w:left="1800" w:right="0" w:firstLine="0"/>
        <w:jc w:val="both"/>
      </w:pPr>
      <w:r>
        <w:rPr>
          <w:rFonts w:ascii="Times New Roman" w:hAnsi="Times New Roman" w:eastAsia="Times New Roman" w:cs="Times New Roman"/>
          <w:b w:val="0"/>
          <w:sz w:val="24"/>
        </w:rPr>
        <w:t>o Firewalls</w:t>
      </w:r>
    </w:p>
    <w:p>
      <w:pPr>
        <w:keepNext w:val="0"/>
        <w:spacing w:before="200" w:after="0" w:line="260" w:lineRule="exact"/>
        <w:ind w:left="1800" w:right="0" w:firstLine="0"/>
        <w:jc w:val="both"/>
      </w:pPr>
      <w:r>
        <w:rPr>
          <w:rFonts w:ascii="Times New Roman" w:hAnsi="Times New Roman" w:eastAsia="Times New Roman" w:cs="Times New Roman"/>
          <w:b w:val="0"/>
          <w:sz w:val="24"/>
        </w:rPr>
        <w:t>o Anti-virus software</w:t>
      </w:r>
    </w:p>
    <w:p>
      <w:pPr>
        <w:keepNext w:val="0"/>
        <w:spacing w:before="200" w:after="0" w:line="260" w:lineRule="exact"/>
        <w:ind w:left="1800" w:right="0" w:firstLine="0"/>
        <w:jc w:val="both"/>
      </w:pPr>
      <w:r>
        <w:rPr>
          <w:rFonts w:ascii="Times New Roman" w:hAnsi="Times New Roman" w:eastAsia="Times New Roman" w:cs="Times New Roman"/>
          <w:b w:val="0"/>
          <w:sz w:val="24"/>
        </w:rPr>
        <w:t>o Anti-spam software</w:t>
      </w:r>
    </w:p>
    <w:p>
      <w:pPr>
        <w:keepNext w:val="0"/>
        <w:spacing w:before="200" w:after="0" w:line="260" w:lineRule="exact"/>
        <w:ind w:left="1800" w:right="0" w:firstLine="0"/>
        <w:jc w:val="both"/>
      </w:pPr>
      <w:r>
        <w:rPr>
          <w:rFonts w:ascii="Times New Roman" w:hAnsi="Times New Roman" w:eastAsia="Times New Roman" w:cs="Times New Roman"/>
          <w:b w:val="0"/>
          <w:sz w:val="24"/>
        </w:rPr>
        <w:t>o Auto or real-time updates on your systems and applications</w:t>
      </w:r>
    </w:p>
    <w:p>
      <w:pPr>
        <w:keepNext w:val="0"/>
        <w:spacing w:before="200" w:after="0" w:line="260" w:lineRule="exact"/>
        <w:ind w:left="1800" w:right="0" w:firstLine="0"/>
        <w:jc w:val="both"/>
      </w:pPr>
      <w:r>
        <w:rPr>
          <w:rFonts w:ascii="Times New Roman" w:hAnsi="Times New Roman" w:eastAsia="Times New Roman" w:cs="Times New Roman"/>
          <w:b w:val="0"/>
          <w:sz w:val="24"/>
        </w:rPr>
        <w:t>o URL filtering</w:t>
      </w:r>
    </w:p>
    <w:p>
      <w:pPr>
        <w:keepNext w:val="0"/>
        <w:spacing w:before="200" w:after="0" w:line="260" w:lineRule="exact"/>
        <w:ind w:left="1800" w:right="0" w:firstLine="0"/>
        <w:jc w:val="both"/>
      </w:pPr>
      <w:r>
        <w:rPr>
          <w:rFonts w:ascii="Times New Roman" w:hAnsi="Times New Roman" w:eastAsia="Times New Roman" w:cs="Times New Roman"/>
          <w:b w:val="0"/>
          <w:sz w:val="24"/>
        </w:rPr>
        <w:t>o Secure data backup</w:t>
      </w:r>
    </w:p>
    <w:p>
      <w:pPr>
        <w:keepNext w:val="0"/>
        <w:spacing w:before="200" w:after="0" w:line="260" w:lineRule="exact"/>
        <w:ind w:left="1800" w:right="0" w:firstLine="0"/>
        <w:jc w:val="both"/>
      </w:pPr>
      <w:r>
        <w:rPr>
          <w:rFonts w:ascii="Times New Roman" w:hAnsi="Times New Roman" w:eastAsia="Times New Roman" w:cs="Times New Roman"/>
          <w:b w:val="0"/>
          <w:sz w:val="24"/>
        </w:rPr>
        <w:t>o Encryption</w:t>
      </w:r>
    </w:p>
    <w:p>
      <w:pPr>
        <w:keepNext w:val="0"/>
        <w:spacing w:before="200" w:after="0" w:line="260" w:lineRule="exact"/>
        <w:ind w:left="1800" w:right="0" w:firstLine="0"/>
        <w:jc w:val="both"/>
      </w:pPr>
      <w:r>
        <w:rPr>
          <w:rFonts w:ascii="Times New Roman" w:hAnsi="Times New Roman" w:eastAsia="Times New Roman" w:cs="Times New Roman"/>
          <w:b w:val="0"/>
          <w:sz w:val="24"/>
        </w:rPr>
        <w:t>o Deleting or disabling unused/unnecessary user accounts</w:t>
      </w:r>
    </w:p>
    <w:p>
      <w:pPr>
        <w:keepNext w:val="0"/>
        <w:spacing w:before="200" w:after="0" w:line="260" w:lineRule="exact"/>
        <w:ind w:left="1800" w:right="0" w:firstLine="0"/>
        <w:jc w:val="both"/>
      </w:pPr>
      <w:r>
        <w:rPr>
          <w:rFonts w:ascii="Times New Roman" w:hAnsi="Times New Roman" w:eastAsia="Times New Roman" w:cs="Times New Roman"/>
          <w:b w:val="0"/>
          <w:sz w:val="24"/>
        </w:rPr>
        <w:t>o Deleting or disabling unused/unnecessary software</w:t>
      </w:r>
    </w:p>
    <w:p>
      <w:pPr>
        <w:keepNext w:val="0"/>
        <w:spacing w:before="200" w:after="0" w:line="260" w:lineRule="exact"/>
        <w:ind w:left="1800" w:right="0" w:firstLine="0"/>
        <w:jc w:val="both"/>
      </w:pPr>
      <w:r>
        <w:rPr>
          <w:rFonts w:ascii="Times New Roman" w:hAnsi="Times New Roman" w:eastAsia="Times New Roman" w:cs="Times New Roman"/>
          <w:b w:val="0"/>
          <w:sz w:val="24"/>
        </w:rPr>
        <w:t>o Using strong passwords</w:t>
      </w:r>
    </w:p>
    <w:p>
      <w:pPr>
        <w:keepNext w:val="0"/>
        <w:spacing w:before="200" w:after="0" w:line="260" w:lineRule="exact"/>
        <w:ind w:left="1800" w:right="0" w:firstLine="0"/>
        <w:jc w:val="both"/>
      </w:pPr>
      <w:r>
        <w:rPr>
          <w:rFonts w:ascii="Times New Roman" w:hAnsi="Times New Roman" w:eastAsia="Times New Roman" w:cs="Times New Roman"/>
          <w:b w:val="0"/>
          <w:sz w:val="24"/>
        </w:rPr>
        <w:t>o Disabling auto-run features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more information on these measures, and how they protect against specific threats, see our </w:t>
      </w:r>
      <w:r>
        <w:rPr>
          <w:rFonts w:ascii="Times New Roman" w:hAnsi="Times New Roman" w:eastAsia="Times New Roman" w:cs="Times New Roman"/>
          <w:b/>
          <w:sz w:val="24"/>
        </w:rPr>
        <w:t>A</w:t>
      </w:r>
      <w:r>
        <w:rPr>
          <w:rFonts w:ascii="Times New Roman" w:hAnsi="Times New Roman" w:eastAsia="Times New Roman" w:cs="Times New Roman"/>
          <w:b w:val="0"/>
          <w:sz w:val="24"/>
        </w:rPr>
        <w:t>-Z of cyber threats.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staff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to play here. You must not attempt to circumvent any of our technology controls.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Controls and Guidance for Staff</w:t>
      </w:r>
    </w:p>
    <w:p>
      <w:pPr>
        <w:keepNext w:val="0"/>
        <w:spacing w:before="200" w:after="0" w:line="260" w:lineRule="exact"/>
        <w:ind w:left="1440" w:right="0" w:firstLine="0"/>
        <w:jc w:val="both"/>
      </w:pPr>
      <w:r>
        <w:rPr>
          <w:rFonts w:ascii="Times New Roman" w:hAnsi="Times New Roman" w:eastAsia="Times New Roman" w:cs="Times New Roman"/>
          <w:b w:val="0"/>
          <w:sz w:val="24"/>
        </w:rPr>
        <w:t>• Technology solutions in isolation cannot protect us adequately, so our systems and controls extend to cover the human element of cybercrime/cybersecurity risk.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staff must follow all policies and procedures relating to cybercrime and cybersecurity. These are listed in the introduction to this policy, see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w:t>
      </w:r>
    </w:p>
    <w:p>
      <w:pPr>
        <w:keepNext w:val="0"/>
        <w:spacing w:before="200" w:after="0" w:line="260" w:lineRule="exact"/>
        <w:ind w:left="1440" w:right="0" w:firstLine="0"/>
        <w:jc w:val="both"/>
      </w:pPr>
      <w:r>
        <w:rPr>
          <w:rFonts w:ascii="Times New Roman" w:hAnsi="Times New Roman" w:eastAsia="Times New Roman" w:cs="Times New Roman"/>
          <w:b w:val="0"/>
          <w:sz w:val="24"/>
        </w:rPr>
        <w:t>• You must also: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 Ensure you are familiar with the risks presented by cybercrime and cybersecurity attacks or failures and take appropriate action to mitigate the risks by taking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sensible approach, (e.g., not forwarding chain letters or inappropriate/spam e-mails to others). We will help you by continually raising awareness of those risks and providing training where necessary (see further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Training and Awareness, below)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 Report any concerns you may have (see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Reporting Concerns below)</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Further measures we employ to keep us safe include: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Need to know. It may be appropriate in some instances to limit the number of people involved or who have access to information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to ensure the security of the data involved. This can be part achieved through IT security measures as outlined above, however, where appropriate we may implement other controls that are more practical in nature, e.g.: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 Physically ring-fencing the individuals or teams working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w:t>
      </w:r>
    </w:p>
    <w:p>
      <w:pPr>
        <w:keepNext w:val="0"/>
        <w:spacing w:before="200" w:after="0" w:line="260" w:lineRule="exact"/>
        <w:ind w:left="1800" w:right="0" w:firstLine="0"/>
        <w:jc w:val="both"/>
      </w:pPr>
      <w:r>
        <w:rPr>
          <w:rFonts w:ascii="Times New Roman" w:hAnsi="Times New Roman" w:eastAsia="Times New Roman" w:cs="Times New Roman"/>
          <w:b w:val="0"/>
          <w:sz w:val="24"/>
        </w:rPr>
        <w:t>o Taking steps to ensure our system for opening, distributing and/or scanning incoming correspondence (by post, email or otherwise) does not allow for inadvertent sharing of confidential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 Getting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confidentiality agreement from each team member</w:t>
      </w:r>
    </w:p>
    <w:p>
      <w:pPr>
        <w:keepNext w:val="0"/>
        <w:spacing w:before="200" w:after="0" w:line="260" w:lineRule="exact"/>
        <w:ind w:left="1800" w:right="0" w:firstLine="0"/>
        <w:jc w:val="both"/>
      </w:pPr>
      <w:r>
        <w:rPr>
          <w:rFonts w:ascii="Times New Roman" w:hAnsi="Times New Roman" w:eastAsia="Times New Roman" w:cs="Times New Roman"/>
          <w:b w:val="0"/>
          <w:sz w:val="24"/>
        </w:rPr>
        <w:t>o Disposing of confidential documents securely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desk policy</w:t>
      </w:r>
    </w:p>
    <w:p>
      <w:pPr>
        <w:keepNext w:val="0"/>
        <w:spacing w:before="200" w:after="0" w:line="260" w:lineRule="exact"/>
        <w:ind w:left="1800" w:right="0" w:firstLine="0"/>
        <w:jc w:val="both"/>
      </w:pPr>
      <w:r>
        <w:rPr>
          <w:rFonts w:ascii="Times New Roman" w:hAnsi="Times New Roman" w:eastAsia="Times New Roman" w:cs="Times New Roman"/>
          <w:b w:val="0"/>
          <w:sz w:val="24"/>
        </w:rPr>
        <w:t>o Discouraging staff from reading confidential papers or discussing sensitive matters in public (see our Remote Working and Removable Media Policy)</w:t>
      </w:r>
    </w:p>
    <w:p>
      <w:pPr>
        <w:keepNext w:val="0"/>
        <w:spacing w:before="200" w:after="0" w:line="260" w:lineRule="exact"/>
        <w:ind w:left="1440" w:right="0" w:firstLine="0"/>
        <w:jc w:val="both"/>
      </w:pPr>
      <w:r>
        <w:rPr>
          <w:rFonts w:ascii="Times New Roman" w:hAnsi="Times New Roman" w:eastAsia="Times New Roman" w:cs="Times New Roman"/>
          <w:b w:val="0"/>
          <w:sz w:val="24"/>
        </w:rPr>
        <w:t>• Due diligence. We may conduct due diligence on the cybersecurity controls and cybercrime prevention measures that other parties with whom we share information We use our Cybersecurity Due Diligence Questionnaire for this purpose. More information is available from [name].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Cybercrime Incident Management Plan.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incident management plan consists of four main stages: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Containment and recovery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Assessment of the ongoing risk</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Notification</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Evaluation and response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Where, however, it is apparent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cyber security incident involves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data security breach, we will immediately invoke our Personal data breach plan, rather than follow the process set out in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Containment and Recovery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notify our insurers as soon as reasonably practicable of any circumstances that may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under relevant insurance policies.]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investigate the breach, notifying and utilising appropriate internal team members (such as legal and IT personnel) and external consultants where appropriate to effectively mitigate damage and recover any data lost where possible.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also assess whether it is necessary to invoke our business continuity plan.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Assessment of Ongoing Risk</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Our assessment will include:</w:t>
      </w:r>
    </w:p>
    <w:p>
      <w:pPr>
        <w:keepNext w:val="0"/>
        <w:spacing w:before="200" w:after="0" w:line="260" w:lineRule="exact"/>
        <w:ind w:left="1440" w:right="0" w:firstLine="0"/>
        <w:jc w:val="both"/>
      </w:pPr>
      <w:r>
        <w:rPr>
          <w:rFonts w:ascii="Times New Roman" w:hAnsi="Times New Roman" w:eastAsia="Times New Roman" w:cs="Times New Roman"/>
          <w:b w:val="0"/>
          <w:sz w:val="24"/>
        </w:rPr>
        <w:t>• Confirming what data has been affected, what happened, whether relevant data was protected and how sensitive it is</w:t>
      </w:r>
    </w:p>
    <w:p>
      <w:pPr>
        <w:keepNext w:val="0"/>
        <w:spacing w:before="200" w:after="0" w:line="260" w:lineRule="exact"/>
        <w:ind w:left="1440" w:right="0" w:firstLine="0"/>
        <w:jc w:val="both"/>
      </w:pPr>
      <w:r>
        <w:rPr>
          <w:rFonts w:ascii="Times New Roman" w:hAnsi="Times New Roman" w:eastAsia="Times New Roman" w:cs="Times New Roman"/>
          <w:b w:val="0"/>
          <w:sz w:val="24"/>
        </w:rPr>
        <w:t>• Identifying any other consequences of the breach/attack</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w:t>
      </w:r>
    </w:p>
    <w:p>
      <w:pPr>
        <w:keepNext w:val="0"/>
        <w:spacing w:before="200" w:after="0" w:line="260" w:lineRule="exact"/>
        <w:ind w:left="1080" w:right="0" w:firstLine="0"/>
        <w:jc w:val="both"/>
      </w:pPr>
      <w:r>
        <w:rPr>
          <w:rFonts w:ascii="Times New Roman" w:hAnsi="Times New Roman" w:eastAsia="Times New Roman" w:cs="Times New Roman"/>
          <w:b w:val="0"/>
          <w:sz w:val="24"/>
        </w:rPr>
        <w:t>We will consider whether we need to report any cyberattack to our [clients OR customers], the Information Commissioner's Office or any other regulator.</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Evaluation and Response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consider any improvements to data security and evaluate future threats to security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identify where improvements to breach management can be made</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Monitoring, Reviewing, and Updating the Plan.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monitor the effectiveness of all our policies and procedures regularly, and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review and update as appropriate, at least [annually].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monitoring and review exercises will include looking at how our policies and procedures are working in practice to reduce the risks posed to our [firm OR company].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to our general monitoring and review exercises, we also routinely monitor specific cybersecurity/cybercrime risks including: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Access to data and staff activities online (to identify any suspicious activity)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Our operating systems generally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of our [firm OR company] name online (to identify possible identity theft)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Staff Awareness and Training.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Key to the success of our systems is staff awareness and understanding.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provide regular training to staff: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induction</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Refresher training as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there is any change to the law, regulation, or our policy</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significant new threats are identified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 affecting our [firm OR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competitor</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Reporting Concerns.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Cybercrime concerns may arise at any time. We encourage you to report any concerns that you have to the [name]. This helps us capture risks as they emerge, protect our [firm OR company] from cybercrime and cybersecurity breaches, and keep our cybercrime and cybersecurity processes up-to-date and effective.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your concern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protection breach, please follow our data breach plan.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Non-compliance.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Failure to comply puts you and the [firm OR company] at risk.</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may be liable to disciplinary action if you fail to comply with the provisions of this, and all related plans, policies, and procedures.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