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Dealer Manager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Dealer-Manager]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Dealer-Manager]</w:t>
      </w:r>
    </w:p>
    <w:p>
      <w:pPr>
        <w:keepNext w:val="0"/>
        <w:spacing w:before="200" w:after="0" w:line="260" w:lineRule="exact"/>
        <w:ind w:left="360" w:right="0" w:firstLine="0"/>
        <w:jc w:val="both"/>
      </w:pPr>
      <w:r>
        <w:rPr>
          <w:rFonts w:ascii="Times New Roman" w:hAnsi="Times New Roman" w:eastAsia="Times New Roman" w:cs="Times New Roman"/>
          <w:b w:val="0"/>
          <w:sz w:val="24"/>
        </w:rPr>
        <w:t>[Name of Dealer-Manager]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Dealer-Manager]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Incorporation/Organization] [Type of Legal Entity (e.g.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plans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(such offer, as it may be amended or supplemented, the “</w:t>
      </w:r>
      <w:r>
        <w:rPr>
          <w:rFonts w:ascii="Times New Roman" w:hAnsi="Times New Roman" w:eastAsia="Times New Roman" w:cs="Times New Roman"/>
          <w:b w:val="0"/>
          <w:sz w:val="24"/>
        </w:rPr>
        <w:t>Tender Offer</w:t>
      </w:r>
      <w:r>
        <w:rPr>
          <w:rFonts w:ascii="Times New Roman" w:hAnsi="Times New Roman" w:eastAsia="Times New Roman" w:cs="Times New Roman"/>
          <w:b w:val="0"/>
          <w:sz w:val="24"/>
        </w:rPr>
        <w:t>”) to purchase [Describe the type of Tender Offer, and the Debt Securities Subject to the Tender Offer (e.g., “all of its outstanding 12% Senior Notes due 2025”)] (the “</w:t>
      </w:r>
      <w:r>
        <w:rPr>
          <w:rFonts w:ascii="Times New Roman" w:hAnsi="Times New Roman" w:eastAsia="Times New Roman" w:cs="Times New Roman"/>
          <w:b w:val="0"/>
          <w:sz w:val="24"/>
        </w:rPr>
        <w:t>Notes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Tender Offer will be on the terms and subject to the conditions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purchase, dated [the date hereof] (as same may be amended or supplemented, the “</w:t>
      </w:r>
      <w:r>
        <w:rPr>
          <w:rFonts w:ascii="Times New Roman" w:hAnsi="Times New Roman" w:eastAsia="Times New Roman" w:cs="Times New Roman"/>
          <w:b w:val="0"/>
          <w:sz w:val="24"/>
        </w:rPr>
        <w:t>Offer to Purchase</w:t>
      </w:r>
      <w:r>
        <w:rPr>
          <w:rFonts w:ascii="Times New Roman" w:hAnsi="Times New Roman" w:eastAsia="Times New Roman" w:cs="Times New Roman"/>
          <w:b w:val="0"/>
          <w:sz w:val="24"/>
        </w:rPr>
        <w:t>”), and the related letter of transmittal (the “</w:t>
      </w:r>
      <w:r>
        <w:rPr>
          <w:rFonts w:ascii="Times New Roman" w:hAnsi="Times New Roman" w:eastAsia="Times New Roman" w:cs="Times New Roman"/>
          <w:b w:val="0"/>
          <w:sz w:val="24"/>
        </w:rPr>
        <w:t>Letter of Transmittal</w:t>
      </w:r>
      <w:r>
        <w:rPr>
          <w:rFonts w:ascii="Times New Roman" w:hAnsi="Times New Roman" w:eastAsia="Times New Roman" w:cs="Times New Roman"/>
          <w:b w:val="0"/>
          <w:sz w:val="24"/>
        </w:rPr>
        <w:t xml:space="preserve">”), copies of which are attached hereto as Exhibits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respectively.</w:t>
      </w:r>
    </w:p>
    <w:p>
      <w:pPr>
        <w:keepNext w:val="0"/>
        <w:spacing w:before="200" w:after="0" w:line="260" w:lineRule="exact"/>
        <w:ind w:left="360" w:right="0" w:firstLine="0"/>
        <w:jc w:val="both"/>
      </w:pPr>
      <w:r>
        <w:rPr>
          <w:rFonts w:ascii="Times New Roman" w:hAnsi="Times New Roman" w:eastAsia="Times New Roman" w:cs="Times New Roman"/>
          <w:b w:val="0"/>
          <w:sz w:val="24"/>
        </w:rPr>
        <w:t>The Offer to Purchase, the Letter of Transmittal, [the notice of guaranteed delivery,] and all other documents, filings, or communications (including any advertisements, press releases, and letters to brokers, dealers, banks, trust companies and other nominees) relating to the Tender Offer, sent to holders of the Notes or authorized by the Company to be used in connection with the Tender Offer, including any materials incorporated by reference in those documents, and in each case as amended or supplemented from time to time, are collectively referred to herein as the “</w:t>
      </w:r>
      <w:r>
        <w:rPr>
          <w:rFonts w:ascii="Times New Roman" w:hAnsi="Times New Roman" w:eastAsia="Times New Roman" w:cs="Times New Roman"/>
          <w:b w:val="0"/>
          <w:sz w:val="24"/>
        </w:rPr>
        <w:t>Tender Offer Materials</w:t>
      </w:r>
      <w:r>
        <w:rPr>
          <w:rFonts w:ascii="Times New Roman" w:hAnsi="Times New Roman" w:eastAsia="Times New Roman" w:cs="Times New Roman"/>
          <w:b w:val="0"/>
          <w:sz w:val="24"/>
        </w:rPr>
        <w:t>”). All references in this Agreement to amendments or supplements to the Tender Offer Materials shall be deemed to include any documents filed after the date of the Offer to Purchase under the Securities Exchange Act of 1934, as amended (the “</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and the rules and regulations of the Securities and Exchange Commission (the “</w:t>
      </w:r>
      <w:r>
        <w:rPr>
          <w:rFonts w:ascii="Times New Roman" w:hAnsi="Times New Roman" w:eastAsia="Times New Roman" w:cs="Times New Roman"/>
          <w:b w:val="0"/>
          <w:sz w:val="24"/>
        </w:rPr>
        <w:t>Commission</w:t>
      </w:r>
      <w:r>
        <w:rPr>
          <w:rFonts w:ascii="Times New Roman" w:hAnsi="Times New Roman" w:eastAsia="Times New Roman" w:cs="Times New Roman"/>
          <w:b w:val="0"/>
          <w:sz w:val="24"/>
        </w:rPr>
        <w:t>”) thereunder, that are incorporated by reference in the Offer to Purchase. The Tender Offer Materials have been or will be prepared and approved by, and are the sole responsibility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All references in this Agreement to “you” and “your” shall mean [Name of Dealer-Manager] and [Name of Dealer-Manager].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Engagement.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hereby engages you to act as its dealer-managers (the “</w:t>
      </w:r>
      <w:r>
        <w:rPr>
          <w:rFonts w:ascii="Times New Roman" w:hAnsi="Times New Roman" w:eastAsia="Times New Roman" w:cs="Times New Roman"/>
          <w:b w:val="0"/>
          <w:sz w:val="24"/>
        </w:rPr>
        <w:t>Dealer-Managers</w:t>
      </w:r>
      <w:r>
        <w:rPr>
          <w:rFonts w:ascii="Times New Roman" w:hAnsi="Times New Roman" w:eastAsia="Times New Roman" w:cs="Times New Roman"/>
          <w:b w:val="0"/>
          <w:sz w:val="24"/>
        </w:rPr>
        <w:t>”) in connection with the Tender Offer and, on the basis of the representations, warranties, and agreements contained herein, each of you hereby accepts such engagement upon the terms and subject to the conditions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dealer-managers, each of you agrees, severally and not jointly, in accordance with your firm’s customary practice, to perform those services in connection with the Tender Offer as are customarily performed by investment banks in connection with similar tender offers, including using your reasonable best efforts to solicit tenders of the Notes in accordance with the terms of the Tender Offer, and communicating generally regarding the Tender Offer with brokers, dealers, commercial banks and trust companies and other holders of the Notes. The Company acknowledges and agrees that you may perform the services contemplated hereby through or in conjunction with your affiliates (as defined in Rule 405 under the Securities Act of 1933, as amended (the “</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and any of your affiliates performing services hereunder shall be entitled to the benefits and be subject to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agree that, unless with the prior written consent of the Company, you will not (i) publicly disseminate any written material for or in connection with the solicitation of tenders of the Notes pursuant to the Tender Offer other than the Tender Offer Materials, and (ii) publicly make any statements in connection with such solicitation, other than the statements that are set forth in the Tender Offer Materials or consistent with statements that are set forth in the Tender Offer Materials.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acknowledges and agrees that you shall not be, nor shall you be deemed for any purpose,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or joint venturer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syndicate or group with, the Company or any of its affiliates in connection the Tender Offer, or otherwise. The Company further acknowledges and agrees that, in soliciting tenders, (i) you shall not be deemed to be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Company or any of its affiliates, security holders, creditors or any other person, and neither the Company nor any of its affiliates shall be deemed to act as your agents, and (ii) no broker or dealer in securities, bank, trust company or nominee shall be deemed to be acting as your agent or the agent of the Company or any of its affiliates, and you shall not be deemed to be acting as the agent of any broker or dealer in securities, bank, trust company or nominee.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acknowledges and agrees that neither you nor any of your affiliates shall have any liability (in tort, contract or otherwise) to the Company, its affiliates or any other person for any losses, claims, damages, liabilities and expenses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Loss</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Losses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from your own acts or omissions or the acts or omissions of any of your affiliates in performing your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dealer in securities in connection with the Tender Offer, except for any such Losses that are finally judicially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primarily from your or your affiliate’s gross negligence or willful misconduct,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from any act or omission on the part of any other broker or dealer in securities, bank, trust company or nominee, or any other person in connection with the Tender Offer.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the parties hereto shall be responsible or have any liability to any other party for any indirect, special or consequential damages arising out of or in connection with this Agreement or the transactions contemplated hereby, even if advised of the possibility thereof.</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acknowledges and agrees that (i) the terms of this Agreement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commercial transaction between the Company, on the one hand, and you, on the other hand; (ii) you have been retained solely to provide the services set forth herein, and in rendering such services you shall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any duties arising out of your engagement hereunder shall be owed solely to the Company; (iii) you have not assumed and will not assume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or fiduciary responsibility in favor of the Company with respect to any of the transactions contemplated hereby or the process leading thereto (irrespective of whether you have advised or are currently advising the Company or any of its affiliates on other matters) and you have no obligation to the Company with respect to the Tender Offer contemplated hereby except the obligations expressly set forth in this Agreement; (iv) you are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 as to legal, tax, accounting or regulatory matters in any jurisdiction, and the Company must consult with its own advisors concerning such matters and will be responsible for making its own independent investigation and appraisal of the transactions contemplated hereby, and you shall have no responsibility or liability to the Company with respect thereto; (v)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firm engaged in securities trading and brokerage activities and providing investment banking and financial advisory services, and in the ordinary course of business, you and your affiliates may at any time hold long or short positions, and may trade or otherwise effect transactions for your own account or the accounts of customers, in debt or equity securities of the Company, its affiliates or other entities that may be involved in the transactions contemplated hereby; and (vi) you and your affiliates are engaged in and may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transactions that involve interests that differ from those of the Company and you have no obligation pursuant to this Agreement to disclose any of such interests and transactions to the Company by virtue of any advisory, fiduciary, or other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authorizes you to communicate with [Depositary’s Name], who has been engaged to serve as the depositary for the Tender Offer, and [Information Agent’s Name], who has been engaged to serve as the information agent for the Tender Offer. [Depositary’s Name], as depositary, is referred to in this Agreement as the “</w:t>
      </w:r>
      <w:r>
        <w:rPr>
          <w:rFonts w:ascii="Times New Roman" w:hAnsi="Times New Roman" w:eastAsia="Times New Roman" w:cs="Times New Roman"/>
          <w:b w:val="0"/>
          <w:sz w:val="24"/>
        </w:rPr>
        <w:t>Depositary</w:t>
      </w:r>
      <w:r>
        <w:rPr>
          <w:rFonts w:ascii="Times New Roman" w:hAnsi="Times New Roman" w:eastAsia="Times New Roman" w:cs="Times New Roman"/>
          <w:b w:val="0"/>
          <w:sz w:val="24"/>
        </w:rPr>
        <w:t>,” and [Information Agent’s Name], as information agent, is referred to in this Agreement as the “</w:t>
      </w:r>
      <w:r>
        <w:rPr>
          <w:rFonts w:ascii="Times New Roman" w:hAnsi="Times New Roman" w:eastAsia="Times New Roman" w:cs="Times New Roman"/>
          <w:b w:val="0"/>
          <w:sz w:val="24"/>
        </w:rPr>
        <w:t>Information Agent</w:t>
      </w:r>
      <w:r>
        <w:rPr>
          <w:rFonts w:ascii="Times New Roman" w:hAnsi="Times New Roman" w:eastAsia="Times New Roman" w:cs="Times New Roman"/>
          <w:b w:val="0"/>
          <w:sz w:val="24"/>
        </w:rPr>
        <w:t>.” The Company has instructed or will instruct the Depositary to advise you at least daily as to the principal amount of the Notes that have been validly tendered and not validly withdrawn pursuant to the Tender Offer and such other matters in connection with the Tender Offer as you may reasonably request. The Company has instructed or will instruct the Information Agent to advise you as to such matters relating to the Tender Offer as you may reasonably request and to provide you with any written reports concerning any such information as you may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authorizes you to rely on the accuracy and adequacy of any information delivered to you by or on behalf of the Company, without assuming any responsibility for independent verification of such information or without performing or receiving any appraisal or evaluation of the Company’s assets or liabilities.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compensation for your services hereunder, the Company agrees to pay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fee of [Aggregate Fee]% of the aggregate principal amount of the Notes validly tendered and accepted for purchase in the Tender Offer. Of the fee so payable, the Company shall pay [Fee Split]% to each of you. The foregoing fee will be payable on each date on which payment for Notes purchased pursuant to the Tender Offer is made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Date”) concurrently with the payment of the consideration for the Notes accepted for purchase, or such other date as may be agreed by the Company and you.</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your compensation for your services as dealer-manager, the Company shall pay directly or reimburse you, as the case may be, for (i) all reasonable expenses incurred in relation to the preparation, printing, filing, mailing, publishing or other distribution of all Tender Offer Materials, (ii) all fees and expenses of the Depositary and the Information Agent (including its counsel) or other persons rendering services in connection with the Tender Offer, (iii) all advertising charges in connection with the Tender Offer and the transactions contemplated thereby, including those of any public relations firm or other person or entity rendering services in connection therewith (provided that such charges shall be subject to prior review and approval by the Company), (iv) all fees, if any, payable to brokers and dealers in securities (including you), and banks and trust companies as reimbursement for their customary mailing and handling fees and expenses incurred in forwarding the Tender Offer Materials to their customers, (v) the printing (or reproduction) and delivery of this Agreement and all other agreements or documents printed (or reproduced) and delivered in connection with the Tender Offer, (vi) the fees and expenses of counsel (including local and special counsel) for the Company, (vii) the fees and expenses of the registrar and transfer agents of the Notes (and any of their counsel), and (viii) all other fees and expenses incurred by you in connection with the Tender Offer and the transactions contemplated thereby or otherwise in connection with the performance of your services hereunder (including all reasonable fees and disbursements of [Name of Dealer-Managers’ Counsel], your outside legal counsel). All payments to be made by the Company pursuant to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promptly after the expiration or termination of the Tender Offer or earlier upon your withdrawal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against delivery to the Company of statements therefor. The Company shall perform its obligations under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whether or not the Tender Offer and the transactions contemplated thereby are commenced, withdrawn, terminated or cancelled prior to the acceptance of any Notes or the Company’s purchase of any Notes pursuant to the Tender Offer.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Agreements of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represents and warrants to you, (i) as of the date on which the Tender Offer is commenced (the “</w:t>
      </w:r>
      <w:r>
        <w:rPr>
          <w:rFonts w:ascii="Times New Roman" w:hAnsi="Times New Roman" w:eastAsia="Times New Roman" w:cs="Times New Roman"/>
          <w:b w:val="0"/>
          <w:sz w:val="24"/>
        </w:rPr>
        <w:t>Commencement Date</w:t>
      </w:r>
      <w:r>
        <w:rPr>
          <w:rFonts w:ascii="Times New Roman" w:hAnsi="Times New Roman" w:eastAsia="Times New Roman" w:cs="Times New Roman"/>
          <w:b w:val="0"/>
          <w:sz w:val="24"/>
        </w:rPr>
        <w:t>”), (ii) as of any date on which Tender Offer Materials are distributed to holders of the Notes, (iii) as of the Expiration Date, and (iv) as of each Settlement Date, and agrees with you,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the Tender Offer Materials contains or will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omits or will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made therein, in the light of the circumstances under which they were made, not misleading; this representation is not made, however, with respect to any statements contained in, or any matter omitted from, any of the Tender Offer Materials in reliance upon and in conformity with information furnished in writing by you to the Company expressly for use therein. The Company acknowledges that the only information furnished by you [is][are] [Description of information provided by the Dealer-Managers].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documents incorporated by reference in the Tender Offer Materials, when such incorporated documents were filed with the Commission, conformed in all material respects to the requirements of the Exchange Act; and any further documents so filed and incorporated by reference in the Tender Offer Materials, when such documents become effective or are filed with the Commission, as the case may be, will conform in all material respects to the requirements of the Exchange Act.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been duly [incorporated/organized]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[corporation/limited partnership/limited liability company] in good standing under the laws of [the State] of [Name of State], and has power and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[corporation/limited partnership/limited liability company] to own, lease and operate its properties, and to conduct its business as described in the Tender Offer Materials; and the Company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[corporation/limited partnership/limited liability company] to transact business and is in good standing under the laws of each other jurisdiction in which such qualification is required, whether by reason of the ownership or leasing of property or the conduct of business, except where the failure to be so qualified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condition, financial or otherwise, or on the earnings, business affairs or business prospects of the Company and its subsidiaries considered as one enterprise, whether or not arising in the ordinary course of business, or on the making and consummation of the Tender Offer and the transactions contemplated by this Agreement and the Tender Offer Materials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Adverse Effect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subsidiary (as defined in Rule 405 under the Securities Act) of the Company has been duly organized and is validly existing in good standing under the laws of the jurisdiction of its incorporation or organization, has corporate or similar power and authority to own, lease and operate its properties, and to conduct its business as described in the Tender Offer Materials, and is duly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limited partnership, limited liability company or other legal entity, to transact business and is in good standing under the laws of each other jurisdiction in which such qualification is required, whether by reason of the ownership or leasing of property or the conduct of business, except where the failure to be so qualified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the [corporate] power and authority to (i) make and consummate the Tender Offer (including to obtain the necessary funds therefor) in accordance with its terms, (ii) execute and deliver this Agreement and to perform its obligations hereunder, and (iii) consummate the other transactions contemplated by this Agreement or the Tender Offer Materials; and the Company has duly taken, all necessary [corporate] action to authorize all the foregoing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and the Company has duly taken, or will take, all necessary [corporate] action to authorize any amendments or supplements to, or modification of, the Tender Offer and the Tender Offer Materials.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has been duly authorized, executed and delivered by the Company and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legally binding agreement of the Company, enforceable against the Company in accordance with its terms, except as enforceability may be limited to the effects of bankruptcy, insolvency, fraudulent conveyance, reorganization, moratorium and other similar laws relating to or affecting creditors’ rights generally or general equitable principles (whether considered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equity or at law)(the “</w:t>
      </w:r>
      <w:r>
        <w:rPr>
          <w:rFonts w:ascii="Times New Roman" w:hAnsi="Times New Roman" w:eastAsia="Times New Roman" w:cs="Times New Roman"/>
          <w:b w:val="0"/>
          <w:sz w:val="24"/>
        </w:rPr>
        <w:t>Enforceability Exceptions</w:t>
      </w:r>
      <w:r>
        <w:rPr>
          <w:rFonts w:ascii="Times New Roman" w:hAnsi="Times New Roman" w:eastAsia="Times New Roman" w:cs="Times New Roman"/>
          <w:b w:val="0"/>
          <w:sz w:val="24"/>
        </w:rPr>
        <w:t>”); and except that rights to indemnity and contribution hereunder may be limited by applicable law and public policy.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disclosed in the Tender Offer Materials, since the respective dates as of which information is given in the Tender Offer Materials, (i) there has not been any material adverse change in the condition, financial or otherwise, or in the earnings, business affairs or business prospects of the Company and its subsidiaries considered as one enterprise, whether or not arising in the ordinary course of business, (ii) there have been no transactions entered into by the Company or any of its subsidiaries, other than those in the ordinary course of business, which are material with respect to the Company and its subsidiaries considered as one enterprise, and (iii) none of the Company or any of its subsidiaries has purchased or redeemed any of its outstanding capital stock, nor declared, paid or otherwise made any dividend or distribution of any kind on its capital stock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[with respect to the Company, regular quarterly dividends on the Company’s common stock in amounts per share that are consistent with past practice,] and (B) with respect to the Company’s subsidiaries, the purchase or redemption of, or dividend or distribution on, capital stock owned by the Company or any of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any of its subsidiaries is (i) in violation of any provisions of its charter, bylaws or other organizational documents, (ii) in default, whether with or without the giving of notice or passage of time or both, in the performance or observance of any obligation, agreement, covenant or condition contained in any indenture, mortgage, deed of trust, loan or credit agreement, note, lease or other agreement or instrument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 Company or any of its subsidiaries is bound or to which any of the properties or assets of the Company or any of its subsidiaries is subject, except for such defaults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(iii) in violation of any law, statute, rule, regulation, judgment, order, writ or decree of any arbitrator, court, governmental body, regulatory body, administrative agency or other authority, body or agency having jurisdiction over the Company or any of its subsidiaries or any of their respective properties, assets or operations other than those violations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delivery and performance by the Company of this Agreement, the making and consummation of the Tender Offer by the Company (including any related borrowings by the Company or any of its affiliates), and the making and consummation by the Company of the other transactions contemplated by this Agreement or the Tender Offer Materials, do not and will not, whether with or without the giving of notice or passage of time or both: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violate,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result in the creation or imposition of any lien, charge or encumbrance (collectively, “</w:t>
      </w:r>
      <w:r>
        <w:rPr>
          <w:rFonts w:ascii="Times New Roman" w:hAnsi="Times New Roman" w:eastAsia="Times New Roman" w:cs="Times New Roman"/>
          <w:b w:val="0"/>
          <w:sz w:val="24"/>
        </w:rPr>
        <w:t>Liens</w:t>
      </w:r>
      <w:r>
        <w:rPr>
          <w:rFonts w:ascii="Times New Roman" w:hAnsi="Times New Roman" w:eastAsia="Times New Roman" w:cs="Times New Roman"/>
          <w:b w:val="0"/>
          <w:sz w:val="24"/>
        </w:rPr>
        <w:t xml:space="preserve">”) upon any of the property or assets of the Company or any of its subsidiaries, pursuant to the terms of any indenture, mortgage, deed of trust, loan or credit agreement, note, lease or other agreement or instrument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 Company or any its subsidiaries is bound or to which any of the properties or assets of the Company or any of its subsidiaries is subject, other than those violations, breaches or defaults, or the creation or imposition of Liens,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violate any law, statute, rule, regulation, judgment, order, writ or decree of any arbitrator, court, governmental body, regulatory body, administrative agency or other authority, body or agency having jurisdiction over the Company or any of its subsidiaries or any of their respective properties, assets or operations, other than those violations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violate the provisions of the charter, bylaws or other organizational documents of the Company or any of its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consent, approval, authorization, order, registration or qualification of or with the Commission or any or with any other federal, state or local or other governmental or regulatory agency, authority or instrumentality or court or arbitrator (“Other Agency”) having jurisdiction over the Company or any of its subsidiaries or any of their respective properties, assets or operations, is required in connection with the execution, delivery and performance by the Company of this Agreement, and the making and consummation by the Company of the Tender Offer (including any related borrowings by the Company or any of its affiliates) and the other transactions by the Company contemplated by this Agreement or the Tender Offer Materials.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[Assuming satisfaction of the [Financing Condition] (as such term is defined in the Offer to Purchase,] [t][T]he Company has, or has made arrangements to obtain, funds sufficient to enable the Company to pay promptly, upon the terms and subject to the conditions of the Tender Offer, (i) the purchase price of the Notes required to be purchased by the Company pursuant to the Tender Offer, and (ii) all related fees and expenses, including the fees and expenses payable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stop order, restraining order or denial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approval has been issued and no proceedings, litigation or investigation have been initiated or, to the best of the Company’s knowledge, threatened or contemplated, whether by or before the Commission, any Other Agency or otherwise, with respect to the Tender Offer Materials, the execution, delivery and performance by the Company of this Agreement, and the making and consummation by the Company of the Tender Offer and the other transactions contemplated by this Agreement or the Tender Offer Materials.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Tender Offer, the Company has complied, and will continue to comply, in all material respects with the requirements of the Exchange Act and the rules and regulations thereunder (including Sections 10 and 14 of the Exchange Act and Rules 10b-5 and 14e-1 thereunder), applicable state securities or “blue sky” laws, and all other applicable laws, rules, and regulations (including the rules and regulations of any applicable securities exchange).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financial statements together with the related notes thereto incorporated by reference in the Tender Offer Materials, present fairly the consolidated financial position of the Company and its subsidiaries as of and at the dates indicated and the results of their operations and cash flows for the periods specified; such financial statements have been prepared in conformity with generally accepted accounting principles of the United States (“</w:t>
      </w:r>
      <w:r>
        <w:rPr>
          <w:rFonts w:ascii="Times New Roman" w:hAnsi="Times New Roman" w:eastAsia="Times New Roman" w:cs="Times New Roman"/>
          <w:b w:val="0"/>
          <w:sz w:val="24"/>
        </w:rPr>
        <w:t>GAAP</w:t>
      </w:r>
      <w:r>
        <w:rPr>
          <w:rFonts w:ascii="Times New Roman" w:hAnsi="Times New Roman" w:eastAsia="Times New Roman" w:cs="Times New Roman"/>
          <w:b w:val="0"/>
          <w:sz w:val="24"/>
        </w:rPr>
        <w:t xml:space="preserve">”)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periods involved, except as may be expressly stated in the related notes; the selected financial data and summary financial information included or incorporated by reference in the Tender Offer Materials, present fairly the information shown and have been complied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that of the audited financial statements incorporated by reference in the Tender Offer Materials; in addition, if any pro forma financial statements of the Company and its subsidiaries and the related notes thereto are included or incorporated by reference in the Tender Offer Materials, such pro forma financial statements of the Company and its subsidiaries and the related notes thereto are included or incorporated by reference in the Tender Offer Materials, such pro forma financial statements and related notes present fairly the information shown therein, have been prepared in accordance with the Commission’s rules and guidelines with respect to pro forma financial statements and have been properly complied on the bases described therein, and the assumptions used in the preparation thereof are reasonable and the adjustments used therein are appropriate to give effect to the transactions and circumstances referred to therein.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accountants who certified the financial statements of the Company and its subsidiaries and supporting schedules incorporated by reference in the Tender Offer Materials, are independent public accountants with respect to the Company as required by the Securities Act and the Exchange Act and the rules and regulations made under them, and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registered public accounting firm with the Public Company Accounting Oversight Board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is not required, and after the consummation of the Tender Offer, will not be required, to register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under the Investment Company Act of 1940,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prior to the Commencement Date, the Company will have made appropriate arrangements, to the extent applicable, with DTC to allow for the book-entry movement of the tendered Notes between depositary participants of DTC and the Depositary.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certificate signed by any officer of the Company or any of its subsidiaries and delivered to you or your counsel in connection with the Tender Offer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by the Company to you as to matters covered thereby.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of the Company.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covenants and agrees with you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furnish to you and your counsel, without charge, during the period beginning on the Commencement Date and continuing to and including the last Settlement Date, as many copies of the Tender Offer Materials (including any amendments and supplements thereto) as you may reasonably request, and you are authorized to use copies of the Tender Offer Materials in connection with the performance of your duties under this Agreement, it being understood that you may use the Tender Offer Materials for that purpose without assuming any responsibility for independent investigation or verification on your part.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provide you or cause you to be provided with lists or other records in such form as you may reasonably request showing the names and addresses of, and the principal amount of the Notes held by, the holders of the Notes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date and will cause you to be advised from day to day during the period of the Tender Offer as to any transfers of Notes of which the Company or the registrar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of the Notes becomes aware.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agrees that,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prior to using (including sending to any holder of the Notes) or filing with the Commission or with any Other Agency, any Tender Offer Materials or any amendments or supplements thereto, it will submit copies of such materials to you for review and comment by you and your counsel, and will not use, permit the use of or file such materials to which you or your counsel reasonably object.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advise you promptly (after it receives notice, or otherwise becomes aware) of (i) the occurrence of any event that could reasonably be expected to cause the Company to withdraw, suspend, rescind, terminate or amend the Tender Offer or would permit the Company to exercise any right not to purchase Notes tendered pursuant to the Tender Offer, (ii) any proposal by the Company or requirement to make, amend or supplement any Tender Offer Material or any filing in connection with the Tender Offer pursuant to the Exchange Act or any other applicable law, rule or regulation, (iii) the issuance by the Commission or any Other Agency of any comment or order or the taking of any other action concerning the Tender Offer or any document incorporated by reference in the Tender Offer Materials (and, if in writing, the Company will furnish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(iv) the occurrence of any event, the existence of any condition, or the discovery of any fact that would cause any representation or warranty contained in this Agreement to be untrue or inaccurate in any material respect, and (v) any material developments concerning the Company or the Tender Offer, including the commencement of any material lawsuit concerning the Company or the Tender Offer. The Company also agrees to provide you with any other information relating to the Tender Offer, the Tender Offer Materials or this Agreement that you may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event shall occur or condition shall exist,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it is necessary, in the opinion of the Company’s counsel or your counsel, to (i) amend or supplement the Tender Offer Materials in order that the Tender Offer Materials will not include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necessary to make the statements therein, in the light of the circumstances under which they were made, not misleading, or (ii) amend or supplement the Tender Offer Materials in order to comply with the requirements of applicable law, the Company will promptly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 you notice of the occurrence of such event or the existence of such condition, and (B) subject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prepare and furnish you with any amendment or supplement as may be necessary to correct such statement or omission or to make the Tender Offer Materials comply with such requirements, and, if applicable, file and use its best efforts to make effective such amendment or supplement with the Commission and any Other Agency.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promptly pay the purchase price for the Notes required to be purchased by the Company, in accordance with the terms and conditions set forth in the Tender Offer Materials.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file promptly all reports with the Commission required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13(c), 14 or 15(d) of the Exchange Act subsequent to the date of the Offer to Purchase and until the last Settlement Date.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Obligations of the Dealer-Managers.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obligation to act as dealer-managers hereunder shall be subject, at all times, to the following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representations, warranties and other statements of the Company contained herein are now, and at all times during the period of the Tender Offer (including as of each Settlement Date) shall be true and correct; the Company at all times shall have performed, in all material respects, all of its obligations hereunder; and the statements of the Company and the officers of the Company or its subsidiaries made in any certificates delivered pursuant to this Agreement shall be true and correct; the Company acknowledges that your agreement to act, or continue to act, as dealer-managers,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you know or should know that any representation, warranty and other statement is or may be untrue or incorrect or any obligation is not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respect shall be without prejudice to your right subsequently to cease to act by reason of such untruth, incorrectness or nonperformance,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Commencement Date [and on each Settlement Date], the Company shall have furnished to you, the written opinion of [Name of the Company’s Outside Special Counsel] in form and substance reasonably satisfactory to you, to the effect set forth in Exhibit </w:t>
      </w:r>
      <w:r>
        <w:rPr>
          <w:rFonts w:ascii="Times New Roman" w:hAnsi="Times New Roman" w:eastAsia="Times New Roman" w:cs="Times New Roman"/>
          <w:b w:val="0"/>
          <w:sz w:val="24"/>
        </w:rPr>
        <w:t>C-1.</w:t>
      </w:r>
      <w:r>
        <w:rPr>
          <w:rFonts w:ascii="Times New Roman" w:hAnsi="Times New Roman" w:eastAsia="Times New Roman" w:cs="Times New Roman"/>
          <w:b w:val="0"/>
          <w:sz w:val="24"/>
        </w:rPr>
        <w:t xml:space="preserve"> hereto, dated the [respective] date of delivery thereof; and [Name of the Company’s Outside Local Counsel/In-House Counsel], counsel to the Company, shall have furnished to you, their written opinion, dated the [respective] date of delivery thereof, in form and substance reasonably satisfactory to you, to the effect set forth in Exhibit </w:t>
      </w:r>
      <w:r>
        <w:rPr>
          <w:rFonts w:ascii="Times New Roman" w:hAnsi="Times New Roman" w:eastAsia="Times New Roman" w:cs="Times New Roman"/>
          <w:b w:val="0"/>
          <w:sz w:val="24"/>
        </w:rPr>
        <w:t>C-2.</w:t>
      </w:r>
      <w:r>
        <w:rPr>
          <w:rFonts w:ascii="Times New Roman" w:hAnsi="Times New Roman" w:eastAsia="Times New Roman" w:cs="Times New Roman"/>
          <w:b w:val="0"/>
          <w:sz w:val="24"/>
        </w:rPr>
        <w:t xml:space="preserve"> hereto.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amendment of the Tender Offer, [Name of the Company’s Outside Special Counsel] and [Name of the Company’s Outside Local Counsel/In-House Counsel] will also furnish you, from time to time, up to the completion of the Tender Offer, any further opinion of counsel, satisfactory to your counsel, as you may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shall have received on and as of the Commencement Date and each Settlement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Chief Executive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Vice President of the Company and the Chief Financial Officer or Chief Accounting Officer of the Company, in which such officers, shall state that: the representations and warranties in this Agreement are true and correct at and as of such dates; and the Company has complied with all agreements and satisfied all conditions on its part to be performed or satisfied hereunder at or prior to such dates.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action shall have been taken and no statute, rule, regulation, or order shall have been enacted, adopted or issued by any federal, state or foreign governmental or regulatory authority that would prevent the making or consummation of the Tender Offer, or prevent you from rendering services pursuant to this Agreement or continuing so to act, as the case may be; and no injunction or order of any federal, state or foreign court shall have been issued that would prevent the making or consummation of the Tender Offer, or prevent you from rendering services pursuant to this Agreement or continuing so to act,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prior to the Commencement Date and each Settlement Date, the Company shall have furnished to you such further information, certificates and documents as you may reasonably request.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Contribution.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agrees to indemnify and hold harmless each of you, your affiliates and your and your affiliates’ officers, directors, members, partners, employees and agents and each other entity or person, if any, controlling (within the meaning of Section 15 of the Securities Act or Section 20 of the Exchange Act) any of you, your affiliates or any such other persons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Indemnified Person</w:t>
      </w:r>
      <w:r>
        <w:rPr>
          <w:rFonts w:ascii="Times New Roman" w:hAnsi="Times New Roman" w:eastAsia="Times New Roman" w:cs="Times New Roman"/>
          <w:b w:val="0"/>
          <w:sz w:val="24"/>
        </w:rPr>
        <w:t xml:space="preserve">”) from and against any and all Losses (or actions or proceedings in respect thereof), whether or not in connection with pending or threatened litigation to which any of you (or any other Indemnified Person)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each case as such expenses are incurred or paid,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arising out of or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Tender Offer Materials or in any other material used by the Company or authorized by the Company for use in connection with the Tender Offer and the transactions contemplated thereby, or any omission or alleged omission to state in any such document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not misleading, other than, with respect to you, the information furnished by you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(B) any breach by the Company of any representation or warranty or failure to comply with any of the agreements set forth in this Agreement, or (C) any withdrawal, termination or rescission of the Tender Offer, or any other failure to make or consummate the Tender Offer and the transactions contemplated thereby or any other failure to comply with the terms and conditions specified in the Tender Offer,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otherwise arising out of, relating to or in connection with, or alleged to arise out of, relate to or be in connection with, the Tender Offer, the transactions contemplated by this Agreement or your engagement, and services performed by, you under this Agreement, or any claim, litigation, investigation (including any governmental or regulatory investigation) or proceedings relating to the foregoing (“</w:t>
      </w:r>
      <w:r>
        <w:rPr>
          <w:rFonts w:ascii="Times New Roman" w:hAnsi="Times New Roman" w:eastAsia="Times New Roman" w:cs="Times New Roman"/>
          <w:b w:val="0"/>
          <w:sz w:val="24"/>
        </w:rPr>
        <w:t>Proceedings</w:t>
      </w:r>
      <w:r>
        <w:rPr>
          <w:rFonts w:ascii="Times New Roman" w:hAnsi="Times New Roman" w:eastAsia="Times New Roman" w:cs="Times New Roman"/>
          <w:b w:val="0"/>
          <w:sz w:val="24"/>
        </w:rPr>
        <w:t xml:space="preserve">”) regardless of whether any of such Indemnified Persons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and to reimburse such Indemnified Persons for any and all expenses (including reasonable fees and disbursements of counsel and other out-of-pocket expenses) as they are incurred in connection with investigating, responding to or defending any of the foregoing,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indemnification in clause (ii) will not, as to any Indemnified Person, apply to Losses to the extent that such Losses are finally judicially determined to have resulted primarily from the gross negligence or willful misconduct of such Indemnified Person, other than any Losses arising out of or resulting from actions performed or omitted to be performed at the request of, with the consent of, or in conformity with the actions taken or omitted to be taken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the receipt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of notice of the commencement of any Proceedings, such Indemnified Person will,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is to be made hereunder against the Company in respect thereof, notify the Company in writing of the commencement thereof; provided that (i) the failure to so notify the Company will not relieve the Company from any liability which it may have hereunder except to the extent it has been materially prejudiced (through forfeiture of substantive rights or defenses) by such failure and (ii) the failure to so notify the Company will not relieve the Company from any liability which it may have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otherwise than on account of this indemnity agreement. In case any such Proceedings are brought against any Indemnified Person and it notifies the Company of the commencement thereof, the Company will be entitled to participate therein and, to the extent that the Company may elect by written notice delivered to such Indemnified Person, to assume the defense thereof, with counsel reasonably satisfactory to such Indemnified Person, provided that if the defendants in any such Proceedings include both such Indemnified Person and the Company and such Indemnified Person shall have concluded that there may be legal defenses available to it which are different from or additional to those available to the Company, such Indemnified Person shall have the right to select separate counsel to assert such legal defenses and to otherwise participate in the defense of such Proceedings on behalf of such Indemnified Person. Upon receipt of notice from the Company to such Indemnified Person of the Company’s election so to assume the defense of such Proceedings and approval by such Indemnified Person of counsel, the Company shall not be liable to such Indemnified Person for expenses incurred by such Indemnified Person in connection with the defense thereof (other than reasonable costs of investigation) unless (i) such Indemnified Person shall have employed separate counsel in connection with the assertion of legal defenses in accordance with the proviso to the immediately preceding sentence (it being understood, however that the Company shall not be liable for the expenses of more than one separate counsel (in addition to any local counsel), approved by [both of you][Name of Lead Dealer-Manager], as representative[s] of the Indemnified Persons who are parties to such Proceedings, (ii) the Company shall not have employed counsel reasonably satisfactory to such Indemnified Person to represent such Indemnified Person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notice to the Company of the commencement of the Proceedings, or (iii) the Company has authorized in writing the employment of counsel for such Indemnified Person.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not be liable for any settlement of any Proceedings effected without its written consent (which consent shall not be unreasonably withheld or delayed), but if settled with its written consent or if there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for the plaintiff in any such Proceedings, the Company agrees to indemnify and hold harmless each Indemnified Person from and against any and all Losses by reason of such settlement or judgment. Notwithstanding the immediately preceding sentence, if at any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shall have requested the Company to reimburse such Indemnified Person for legal or other expenses in connection with investigating, responding to or defending any Proceedings as contemplated by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the Company shall be liable for any settlement of any Proceedings effected without its written consent if (i) such settlement is entered into more than 30 days after receipt by the Company of such request for reimbursement, and (ii) the Company shall not have reimbursed such Indemnified Person in accordance with such request prior to the date of such settlement.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not, without the prior written consent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(which consent shall not be unreasonably withheld or delayed) effect any settlement of any pending or threatened Proceedings in respect of which indemnity could have been sought hereunder by such Indemnified Person unless such settlement (i)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Indemnified Person in form and substance reasonably satisfactory to such Indemnified Person from all liability on claims that are the subject matter of such Proceedings and (ii) does not include any statement as to or any admission of fault, culpability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act by or on behalf of any Indemnified Person.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for any reason the foregoing indemnification is unavailable to any Indemnified Person (other than for the reasons described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or insufficient to hold it harmless, then the Company shall contribute to the amount paid or payable by such Indemnified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loss, claim, damage, liability or expense (i) in such proportion as is appropriate to reflect the relative benefits received by the Company, on the one hand, and by you, as dealer-managers hereunder, on the other hand, from the Tender Offer, and the transactions contemplated thereby, or (ii) if the allocation provided by the foregoing clause (i) is not permitted by applicable law, in such proportion as is appropriate to effect not only the relative benefits referred to in the foregoing clause (i), but also the relative fault of the Company, on the one hand, and your relative fault, as dealer-managers hereunder, on the other hand, in connection with the statements, actions, or omissions which resulted in such loss, claim, damage, liability or expense, as well as any other relevant equitable considerations, subject to the limitation that in any event your aggregate contribution to such Loss with respect to which contribution is available hereunder shall not exceed the fee paid to you,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hereunder,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(excluding any amounts paid as reimbursement of expenses). The relative benefits received by the Company on the one hand and by you, as dealer-managers hereunder, on the other hand shall be deemed to be in the same proportion as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aggregate consideration paid or the maximum aggregate consideration proposed to be paid for the purchase of the Notes in the Tender Offer]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bears to (ii) the aggregate fee paid to you, as dealer-managers hereunder,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The relative fault of the Company on the one hand and your relative fault, as dealer-managers hereunder, on the other hand (i)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shall be determined by reference to, among other things, whether such statement or omission relates to information supplied by the Company or by you and the parties’ relative intent, knowledge, access to information, and opportunity to correct or prevent such statement or omission, and (ii) in the case of any other action or omission, shall be determined by reference to, among other things, whether such action or omission was taken or omitted to be taken by the Company or by you and the parties’ relative intent, knowledge, access to information, and opportunity to present such action or omission. The Company and each of you agree that it would not be just and equitable if contribution pursuant to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were determined by pro rata allocation or by any other method of allocation which does not take account of the equitable considerations referred to in this paragraph. The amount paid or payable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losses, claims, damages, liabilities or expenses referred to in this paragraph shall be deemed to include, subject to the limitations set forth above, any legal or other expenses incurred by such Indemnified Person in connection with investigating or defending any such action or claim.</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indemnity, reimbursement and contribution obligations of the Company under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shall be in addition to any liability that the Company may otherwise have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uses or permits the use of, or files with the Commission or any Other Agency, any Tender Offer Material or any amendment or supplement thereto (i) which has not been submitted to you and your counsel for review and comments by you and your counsel, or (ii) which has been so submitted, but with respect to which you or your counsel have made comments that have not been reflected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satisfactory to you and your counsel;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shall have breached any of its representations and warranties in this Agreement;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shall have breached any of its agreements or covenants in this Agreement in any material respect,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then each of you shall be entitled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in connection with the Tender Offer without any liability or penalty to you or any other Indemnified Person (as defined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and without loss of any right to the indemnification and contribution provided for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the payment of all fees and expenses payable under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that have accrued or been incurred to the date of such withdrawal or would otherwise be due to you on such date or the benefit of any other provisions surviving such withdrawal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hereof.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withdraws pursuant to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the other Dealer-Manager shall have the right to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hereunder, in which event this Agreement shall remain in full force and effect with respect to such Dealer-Manager. If you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for purposes of determining the fees payable to you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the principal amount of Notes validly tendered (and not subsequently withdrawn) pursuant to the Tender Offer as of the close of business on the date of such withdrawal that are thereafter accepted for purchase by the Company pursuant to the Tender Offer shall be deemed to have been accepted for purchase by the Company as of the date of such withdrawal. In the case of any such withdrawal, the Company shall promptly reimburse the withdrawing Dealer-Manager its expenses through the date of such withdrawal, and shall pay the Dealer-Manager, in accordance with the terms of this Agreement, the fees accrued to its benefit through the date of such withdrawal.</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terminate upon the earlier to occur of (i) the consummation, termination or withdrawal of the Tender Offer or, with respect to any Dealer-Manager, upon the withdrawal of such Dealer-Manager pursuant to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hereof and (ii) the date [one year] from the date hereof, and may be terminated by either the Company or you at any time, with or without cause, effective upon receipt by the other party of written notice to that effect. In addition, you shall have the right to terminate this Agreement if the opinions of counsel, certificates and documents specified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are not received by you upon request.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and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15 shall remain operative and in full force and effect regardless of (i) any failure of the Company to commence, or the withdrawal, termination or consummation of, the Tender Offer, (ii) any investigation made by or on behalf of any party hereto, (iii) any withdrawal by [either/any] of you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and (iv) any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and other communications required or permitted to be given under this Agreement shall be in writing and shall be given (and shall be deemed to have been given upon receipt) by delivery in person, by telecopy, by telex or by registered or certified mail (postage prepaid, return receipt requested) to the applicable party at the addresses indicated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to the Dealer-Managers:</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Telecopy No.: [     ]</w:t>
      </w:r>
    </w:p>
    <w:p>
      <w:pPr>
        <w:keepNext w:val="0"/>
        <w:spacing w:before="200" w:after="0" w:line="260" w:lineRule="exact"/>
        <w:ind w:left="1080" w:right="0" w:firstLine="0"/>
        <w:jc w:val="both"/>
      </w:pPr>
      <w:r>
        <w:rPr>
          <w:rFonts w:ascii="Times New Roman" w:hAnsi="Times New Roman" w:eastAsia="Times New Roman" w:cs="Times New Roman"/>
          <w:b w:val="0"/>
          <w:sz w:val="24"/>
        </w:rPr>
        <w:t>Confirmation No.: [   ]</w:t>
      </w:r>
    </w:p>
    <w:p>
      <w:pPr>
        <w:keepNext w:val="0"/>
        <w:spacing w:before="200" w:after="0" w:line="260" w:lineRule="exact"/>
        <w:ind w:left="1080" w:right="0" w:firstLine="0"/>
        <w:jc w:val="both"/>
      </w:pPr>
      <w:r>
        <w:rPr>
          <w:rFonts w:ascii="Times New Roman" w:hAnsi="Times New Roman" w:eastAsia="Times New Roman" w:cs="Times New Roman"/>
          <w:b w:val="0"/>
          <w:sz w:val="24"/>
        </w:rPr>
        <w:t>Attention: [   ]</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Telecopy No.: [     ]</w:t>
      </w:r>
    </w:p>
    <w:p>
      <w:pPr>
        <w:keepNext w:val="0"/>
        <w:spacing w:before="200" w:after="0" w:line="260" w:lineRule="exact"/>
        <w:ind w:left="1080" w:right="0" w:firstLine="0"/>
        <w:jc w:val="both"/>
      </w:pPr>
      <w:r>
        <w:rPr>
          <w:rFonts w:ascii="Times New Roman" w:hAnsi="Times New Roman" w:eastAsia="Times New Roman" w:cs="Times New Roman"/>
          <w:b w:val="0"/>
          <w:sz w:val="24"/>
        </w:rPr>
        <w:t>Confirmation No.: [   ]</w:t>
      </w:r>
    </w:p>
    <w:p>
      <w:pPr>
        <w:keepNext w:val="0"/>
        <w:spacing w:before="200" w:after="0" w:line="260" w:lineRule="exact"/>
        <w:ind w:left="1080" w:right="0" w:firstLine="0"/>
        <w:jc w:val="both"/>
      </w:pPr>
      <w:r>
        <w:rPr>
          <w:rFonts w:ascii="Times New Roman" w:hAnsi="Times New Roman" w:eastAsia="Times New Roman" w:cs="Times New Roman"/>
          <w:b w:val="0"/>
          <w:sz w:val="24"/>
        </w:rPr>
        <w:t>Attention: [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 of outside counsel]</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Telecopy No.: [     ]</w:t>
      </w:r>
    </w:p>
    <w:p>
      <w:pPr>
        <w:keepNext w:val="0"/>
        <w:spacing w:before="200" w:after="0" w:line="260" w:lineRule="exact"/>
        <w:ind w:left="1080" w:right="0" w:firstLine="0"/>
        <w:jc w:val="both"/>
      </w:pPr>
      <w:r>
        <w:rPr>
          <w:rFonts w:ascii="Times New Roman" w:hAnsi="Times New Roman" w:eastAsia="Times New Roman" w:cs="Times New Roman"/>
          <w:b w:val="0"/>
          <w:sz w:val="24"/>
        </w:rPr>
        <w:t>Attention: [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to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Telecopy No.: [     ]</w:t>
      </w:r>
    </w:p>
    <w:p>
      <w:pPr>
        <w:keepNext w:val="0"/>
        <w:spacing w:before="200" w:after="0" w:line="260" w:lineRule="exact"/>
        <w:ind w:left="1080" w:right="0" w:firstLine="0"/>
        <w:jc w:val="both"/>
      </w:pPr>
      <w:r>
        <w:rPr>
          <w:rFonts w:ascii="Times New Roman" w:hAnsi="Times New Roman" w:eastAsia="Times New Roman" w:cs="Times New Roman"/>
          <w:b w:val="0"/>
          <w:sz w:val="24"/>
        </w:rPr>
        <w:t>Attention: [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 of outside counsel]</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Telecopy No.: [     ]</w:t>
      </w:r>
    </w:p>
    <w:p>
      <w:pPr>
        <w:keepNext w:val="0"/>
        <w:spacing w:before="200" w:after="0" w:line="260" w:lineRule="exact"/>
        <w:ind w:left="1080" w:right="0" w:firstLine="0"/>
        <w:jc w:val="both"/>
      </w:pPr>
      <w:r>
        <w:rPr>
          <w:rFonts w:ascii="Times New Roman" w:hAnsi="Times New Roman" w:eastAsia="Times New Roman" w:cs="Times New Roman"/>
          <w:b w:val="0"/>
          <w:sz w:val="24"/>
        </w:rPr>
        <w:t>Attention: [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Waiver of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governed by and construed in accordance with the laws of the State of New York. The Company and you irrevocably agree to waive any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action, proceeding, claim or counterclaim brought by or on behalf of any party related to or arising out of this Agreement, the transactions contemplated thereby (including the Tender Offer) or the performance of services hereunder.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to Jurisdiction.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irrevocably submits to the non-exclusive jurisdiction of any United States federal or New York state court in the Borough of Manhattan in the City, County and State of New York, United States of America, in any legal suit, action or proceeding based on or arising under this Agreement and agrees that all claims in respect of such suit or proceeding may be determined in any such court. The Company irrevocably waives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or objections to personal jurisdiction with respect to the maintenance of such legal suit, action or proceeding. [To the extent permitted by law, the Company hereby waives any objections to the enforcement by any competent court in [STATE] of any judgment validly obtained in any such court in New York on the basis of any such legal suit, action or proceeding. The Company has appointed [   ], with offices at [   ] (the “</w:t>
      </w:r>
      <w:r>
        <w:rPr>
          <w:rFonts w:ascii="Times New Roman" w:hAnsi="Times New Roman" w:eastAsia="Times New Roman" w:cs="Times New Roman"/>
          <w:b w:val="0"/>
          <w:sz w:val="24"/>
        </w:rPr>
        <w:t>Authorized Agent</w:t>
      </w:r>
      <w:r>
        <w:rPr>
          <w:rFonts w:ascii="Times New Roman" w:hAnsi="Times New Roman" w:eastAsia="Times New Roman" w:cs="Times New Roman"/>
          <w:b w:val="0"/>
          <w:sz w:val="24"/>
        </w:rPr>
        <w:t xml:space="preserve">”) as its authorized agent upon whom process may be served in any such legal suit, action or proceeding. The Authorized Agent has agreed to act as said agent for service of process and the Company agrees to take any and all action, including the filing of any and all documents and instruments and the payment of any further fees, that may be necessary to continue such appointment in full force and effect as aforesaid. The Company further agrees that service of process upon the Authorized Agent and written notice of said service to the Company shall be deemed in every respect effective service of process upon the Company in any such legal suit, action or proceeding. Nothing herein shall affect the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or any person controlling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to serve process in any other manner permitted by law.] The provisions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are intended to be effective upon the execution of this Agreement without any further action by the Company and the introduction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Agreement into evidence shall be conclusive and final evidence as to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including any right to indemnity or contribution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shall inure to the benefit of and be binding upon the Company, the Dealer-Managers and the other Indemnified Persons, and their respective successors, heirs and assigns. Subject to the foregoing, nothing in this Agreement is intended, or shall be construed, to give to any other person or entity any right hereunder or by virtue hereof.</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obligations hereunder are several and not joint. No Dealer-Manager shall be liable for any acts or omissions of any other Dealer-Manager.</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 to Dealer-Managers.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agrees that any reference to you or your affiliates in any of the Tender Offer materials, or any other release, publication or communication to any party outside the Company, is subject to your prior approval. If you resign or are terminated prior to the dissemination of any Tender Offer materials or any other release or communication, no reference shall be made therein to you without your prior written consent. After the consummation or termination of the Tender Offer, you may, with the prior written consent of the Company, which consent shall not be unreasonably withheld, and at your expense,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in any newspapers and periodicals as you may choose, stating that you acted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dealer-manager in connection with the Tender Offer.</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USA Patriot 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acknowledges that in accordance with the requirements of the USA Patriot Act (Title III of Pub. L. 107-56 (signed into law October 26, 2001), each of you is required to obtain, verify and record information that identifies its clients, including the Company, which information may include the name and address of its clients, as well as other information that will allow you to properly identify your clients.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contains the entire agreement between the parties relating to </w:t>
      </w:r>
      <w:r>
        <w:rPr>
          <w:rFonts w:ascii="Times New Roman" w:hAnsi="Times New Roman" w:eastAsia="Times New Roman" w:cs="Times New Roman"/>
          <w:b w:val="0"/>
          <w:sz w:val="24"/>
        </w:rPr>
        <w:t>the</w:t>
      </w:r>
      <w:r>
        <w:rPr>
          <w:rFonts w:ascii="Times New Roman" w:hAnsi="Times New Roman" w:eastAsia="Times New Roman" w:cs="Times New Roman"/>
          <w:b w:val="0"/>
          <w:sz w:val="24"/>
        </w:rPr>
        <w:t xml:space="preserve"> subject matter hereof and supersedes all prior and contemporaneous understandings, agreements and arrangements, written or oral, between the parties, with respect thereto. This Agreement may not be amended or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executed by each of the parties hereto. Section headings herein are for convenience only and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 If any provision hereof shall be determined to be invalid or unenforceable in any respect, such determination shall not affect such provision in any other respect or any other provisions hereof, which shall remain in full force and effect. This Agreement may not be assigned by any party hereto without the prior written consent of each other party. This Agreement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will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 foregoing is in accordance with your understanding of our agreement, kindly sign and return to the Company the enclosed copies hereof, whereupon this agreement, along with all counterparts hereof,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in accordance with its terms.</w:t>
      </w: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right"/>
      </w:pPr>
      <w:r>
        <w:rPr>
          <w:rFonts w:ascii="Times New Roman" w:hAnsi="Times New Roman" w:eastAsia="Times New Roman" w:cs="Times New Roman"/>
          <w:b w:val="0"/>
          <w:sz w:val="24"/>
        </w:rPr>
        <w:t>[NAME OF THE COMPANY]</w:t>
      </w:r>
    </w:p>
    <w:p>
      <w:pPr>
        <w:keepNext w:val="0"/>
        <w:spacing w:before="120" w:after="0" w:line="260" w:lineRule="exact"/>
        <w:ind w:left="360" w:right="0" w:firstLine="0"/>
        <w:jc w:val="righ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right"/>
      </w:pPr>
      <w:r>
        <w:rPr>
          <w:rFonts w:ascii="Times New Roman" w:hAnsi="Times New Roman" w:eastAsia="Times New Roman" w:cs="Times New Roman"/>
          <w:b w:val="0"/>
          <w:sz w:val="24"/>
        </w:rPr>
        <w:t>Title: [Signatory’s Title]</w:t>
      </w:r>
    </w:p>
    <w:p>
      <w:pPr>
        <w:keepNext w:val="0"/>
        <w:spacing w:before="200" w:after="0" w:line="260" w:lineRule="exact"/>
        <w:ind w:left="360" w:right="0" w:firstLine="0"/>
        <w:jc w:val="both"/>
      </w:pPr>
      <w:r>
        <w:rPr>
          <w:rFonts w:ascii="Times New Roman" w:hAnsi="Times New Roman" w:eastAsia="Times New Roman" w:cs="Times New Roman"/>
          <w:b w:val="0"/>
          <w:sz w:val="24"/>
        </w:rPr>
        <w:t>CONFIRMED AND ACCEPTED,</w:t>
      </w:r>
    </w:p>
    <w:p>
      <w:pPr>
        <w:keepNext w:val="0"/>
        <w:spacing w:before="200" w:after="0" w:line="260" w:lineRule="exact"/>
        <w:ind w:left="360" w:right="0" w:firstLine="0"/>
        <w:jc w:val="both"/>
      </w:pPr>
      <w:r>
        <w:rPr>
          <w:rFonts w:ascii="Times New Roman" w:hAnsi="Times New Roman" w:eastAsia="Times New Roman" w:cs="Times New Roman"/>
          <w:b w:val="0"/>
          <w:sz w:val="24"/>
        </w:rPr>
        <w:t>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DEALER MANAGER]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DEALER MANAGER]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 TO PURCHASE.</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LETTER OF TRANSMITTAL.</w:t>
      </w:r>
    </w:p>
    <w:p>
      <w:pPr>
        <w:keepNext w:val="0"/>
        <w:spacing w:before="120" w:after="0" w:line="260" w:lineRule="exact"/>
        <w:ind w:left="360" w:right="0" w:firstLine="0"/>
        <w:jc w:val="left"/>
      </w:pPr>
      <w:r>
        <w:rPr>
          <w:rFonts w:ascii="Times New Roman" w:hAnsi="Times New Roman" w:eastAsia="Times New Roman" w:cs="Times New Roman"/>
          <w:b w:val="0"/>
          <w:sz w:val="24"/>
        </w:rPr>
        <w:t>EXHIBIT C-1.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OPINION OF THE COMPANY’S SPECIAL COUNSEL.</w:t>
      </w:r>
    </w:p>
    <w:p>
      <w:pPr>
        <w:keepNext w:val="0"/>
        <w:spacing w:before="120" w:after="0" w:line="260" w:lineRule="exact"/>
        <w:ind w:left="360" w:right="0" w:firstLine="0"/>
        <w:jc w:val="left"/>
      </w:pPr>
      <w:r>
        <w:rPr>
          <w:rFonts w:ascii="Times New Roman" w:hAnsi="Times New Roman" w:eastAsia="Times New Roman" w:cs="Times New Roman"/>
          <w:b w:val="0"/>
          <w:sz w:val="24"/>
        </w:rPr>
        <w:t>EXHIBIT C-2.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OPINION OF THE COMPANY’S LOCAL COUNSEL/IN-HOUSE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