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of Grants, Covenants, Conditions and Restrictions Establishing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Plan for Condominium Ownership</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Declaration of Grants, Covenants, Conditions and Restrictions</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Establishing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for Condominium Ownership of</w:t>
      </w:r>
    </w:p>
    <w:p>
      <w:pPr>
        <w:keepNext w:val="0"/>
        <w:spacing w:before="200" w:after="0" w:line="260" w:lineRule="exact"/>
        <w:ind w:left="360" w:right="0" w:firstLine="0"/>
        <w:jc w:val="center"/>
      </w:pPr>
      <w:r>
        <w:rPr>
          <w:rFonts w:ascii="Times New Roman" w:hAnsi="Times New Roman" w:eastAsia="Times New Roman" w:cs="Times New Roman"/>
          <w:b w:val="0"/>
          <w:sz w:val="24"/>
        </w:rPr>
        <w:t>[condominium name]</w:t>
      </w:r>
      <w:r>
        <w:rPr>
          <w:rFonts w:ascii="Times New Roman" w:hAnsi="Times New Roman" w:eastAsia="Times New Roman" w:cs="Times New Roman"/>
          <w:sz w:val="24"/>
        </w:rPr>
        <w:br/>
      </w:r>
    </w:p>
    <w:p>
      <w:pPr>
        <w:keepNext w:val="0"/>
        <w:spacing w:before="200" w:after="0" w:line="260" w:lineRule="exact"/>
        <w:ind w:left="360" w:right="0" w:firstLine="0"/>
        <w:jc w:val="center"/>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Condominium Common Interest Community</w:t>
      </w:r>
    </w:p>
    <w:p>
      <w:pPr>
        <w:keepNext w:val="0"/>
        <w:spacing w:before="200" w:after="0" w:line="260" w:lineRule="exact"/>
        <w:ind w:left="360" w:right="0" w:firstLine="0"/>
        <w:jc w:val="center"/>
      </w:pPr>
      <w:r>
        <w:rPr>
          <w:rFonts w:ascii="Times New Roman" w:hAnsi="Times New Roman" w:eastAsia="Times New Roman" w:cs="Times New Roman"/>
          <w:b w:val="0"/>
          <w:sz w:val="24"/>
        </w:rPr>
        <w:t>County of [county]</w:t>
      </w:r>
      <w:r>
        <w:rPr>
          <w:rFonts w:ascii="Times New Roman" w:hAnsi="Times New Roman" w:eastAsia="Times New Roman" w:cs="Times New Roman"/>
          <w:sz w:val="24"/>
        </w:rPr>
        <w:br/>
      </w:r>
    </w:p>
    <w:p>
      <w:pPr>
        <w:keepNext w:val="0"/>
        <w:spacing w:before="200" w:after="0" w:line="260" w:lineRule="exact"/>
        <w:ind w:left="360" w:right="0" w:firstLine="0"/>
        <w:jc w:val="center"/>
      </w:pPr>
      <w:r>
        <w:rPr>
          <w:rFonts w:ascii="Times New Roman" w:hAnsi="Times New Roman" w:eastAsia="Times New Roman" w:cs="Times New Roman"/>
          <w:b w:val="0"/>
          <w:sz w:val="24"/>
        </w:rPr>
        <w:t>State of [state]</w:t>
      </w:r>
    </w:p>
    <w:p>
      <w:pPr>
        <w:keepNext w:val="0"/>
        <w:spacing w:before="200" w:after="0" w:line="260" w:lineRule="exact"/>
        <w:ind w:left="360" w:right="0" w:firstLine="0"/>
        <w:jc w:val="center"/>
      </w:pPr>
      <w:r>
        <w:rPr>
          <w:rFonts w:ascii="Times New Roman" w:hAnsi="Times New Roman" w:eastAsia="Times New Roman" w:cs="Times New Roman"/>
          <w:b w:val="0"/>
          <w:sz w:val="24"/>
        </w:rPr>
        <w:t>Declarant:</w:t>
      </w:r>
    </w:p>
    <w:p>
      <w:pPr>
        <w:keepNext w:val="0"/>
        <w:spacing w:before="200" w:after="0" w:line="260" w:lineRule="exact"/>
        <w:ind w:left="360" w:right="0" w:firstLine="0"/>
        <w:jc w:val="center"/>
      </w:pPr>
      <w:r>
        <w:rPr>
          <w:rFonts w:ascii="Times New Roman" w:hAnsi="Times New Roman" w:eastAsia="Times New Roman" w:cs="Times New Roman"/>
          <w:b w:val="0"/>
          <w:sz w:val="24"/>
        </w:rPr>
        <w:t>[name of declarant, entity, and state of formation]</w:t>
      </w:r>
    </w:p>
    <w:p>
      <w:pPr>
        <w:keepNext w:val="0"/>
        <w:spacing w:before="200" w:after="0" w:line="260" w:lineRule="exact"/>
        <w:ind w:left="360" w:right="0" w:firstLine="0"/>
        <w:jc w:val="center"/>
      </w:pPr>
      <w:r>
        <w:rPr>
          <w:rFonts w:ascii="Times New Roman" w:hAnsi="Times New Roman" w:eastAsia="Times New Roman" w:cs="Times New Roman"/>
          <w:b w:val="0"/>
          <w:sz w:val="24"/>
        </w:rPr>
        <w:t>[declarant address]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Declaration Intent and Purpose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is the sole fee simple owner of that certain real property located in [county, state] more particularly described on the legal description attached hereto (the "Land") and incorporated herein by reference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together with all improvements constructed </w:t>
      </w:r>
      <w:r>
        <w:rPr>
          <w:rFonts w:ascii="Times New Roman" w:hAnsi="Times New Roman" w:eastAsia="Times New Roman" w:cs="Times New Roman"/>
          <w:b/>
          <w:sz w:val="24"/>
        </w:rPr>
        <w:t xml:space="preserve">[First Optional Clause Section </w:t>
      </w:r>
      <w:r>
        <w:rPr>
          <w:rFonts w:ascii="Times New Roman" w:hAnsi="Times New Roman" w:eastAsia="Times New Roman" w:cs="Times New Roman"/>
          <w:b/>
          <w:sz w:val="24"/>
        </w:rPr>
        <w:t>1.1.</w:t>
      </w:r>
      <w:r>
        <w:rPr>
          <w:rFonts w:ascii="Times New Roman" w:hAnsi="Times New Roman" w:eastAsia="Times New Roman" w:cs="Times New Roman"/>
          <w:b/>
          <w:sz w:val="24"/>
        </w:rPr>
        <w:t>: or to be constructed]</w:t>
      </w:r>
      <w:r>
        <w:rPr>
          <w:rFonts w:ascii="Times New Roman" w:hAnsi="Times New Roman" w:eastAsia="Times New Roman" w:cs="Times New Roman"/>
          <w:b w:val="0"/>
          <w:sz w:val="24"/>
        </w:rPr>
        <w:t xml:space="preserve"> thereon as defined below. This condominium declaration, dated as of [date declaration is filed] as defined herein, is executed to submit the Land and all improvements constructed thereon to condominium ownership and use in the manner provided in the [applicable condominium law name and citation] (the "Act") and which property shall be held, conveyed, devised, leased, encumbered, used, improved and in all respects otherwise affected in the manner provided in the relevant condominium provisions contained in the [applicable local law] (the "Condominium Rule") (jointly, the Act and the Condominium Rule shall be referred to as "Condominium Laws"). </w:t>
      </w:r>
      <w:r>
        <w:rPr>
          <w:rFonts w:ascii="Times New Roman" w:hAnsi="Times New Roman" w:eastAsia="Times New Roman" w:cs="Times New Roman"/>
          <w:b/>
          <w:sz w:val="24"/>
        </w:rPr>
        <w:t xml:space="preserve">[Second Optional Clause Section </w:t>
      </w:r>
      <w:r>
        <w:rPr>
          <w:rFonts w:ascii="Times New Roman" w:hAnsi="Times New Roman" w:eastAsia="Times New Roman" w:cs="Times New Roman"/>
          <w:b/>
          <w:sz w:val="24"/>
        </w:rPr>
        <w:t>1.1.</w:t>
      </w:r>
      <w:r>
        <w:rPr>
          <w:rFonts w:ascii="Times New Roman" w:hAnsi="Times New Roman" w:eastAsia="Times New Roman" w:cs="Times New Roman"/>
          <w:b/>
          <w:sz w:val="24"/>
        </w:rPr>
        <w:t xml:space="preserve">, if applicable: The creation of this condominium development does not constitute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land subdivision pursuant to the Condominium Rule. The separate ownership interests do not result in the creation of separate, legal lots under the Condominium Rule.]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Declaration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hereby declares that the following terms, provisions, covenants, conditions, easements, restrictions, uses, reservations, limitations and obligations are hereby established and shall be deemed to run with the Land and shall be binding upon and accrue to the benefit of Declarant, its successors, assigns and transferees the Association and any person or entity acquiring and holding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Project, as defined below, its grantees, successors, heirs, legal representatives or assigns.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Purpose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has caused the Association (as defined below), to be incorporated under the laws of the State of [state] for the purpose of exercising the Association functions as set forth herein. Declarant desires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condominium common interest community which will be designated for common ownership solely by the owners of the separate ownership portions. The Condominium common interest community will be located on the Land and the name of it will be [Condominium name]. Declarant executes this Declaration to define the character, duration, rights, duties, obligations and limitations of condominium ownership and of Declarant (including without limitation Declarant's successors, legal representatives, transferees and / or successor parties, all as more fully set forth in this Declaration).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Allocated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each Unit, the Allocated Interest means the assigned fraction or percentage of undivided interest in the Common Elements, liability for Common Expenses and the Association votes as each are appurtenant to any Unit and as each are set forth in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Articles of Incorporation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Association Articles of Incorporation filed with the [name of jurisdictional filing authority], as same may be amended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Association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owner's association],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nonprofit corporation without stock, its successors and assigns, of which all Owners shall be members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"Members") as provided in [applicable Declaration article reference], and which Association shall be charged with the Project management and maintenance.</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Board of Directors ("Board")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named in the Articles of Incorporation,, and their successors duly elected or appointed from time to time by the Owners or other persons entitled to so elect or appoint. The Board shall govern the Association.</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Building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Units constructed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continuous roof, or the entire interior and exterior of any building or structure which shall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Condominium but which does not contain any Units.</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By-Laws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Association By-Laws, as adopted and amended by the Association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portions of the Condominium other than Units, including the General Common Elements and Limited Common Elements.</w:t>
      </w:r>
    </w:p>
    <w:p>
      <w:pPr>
        <w:keepNext w:val="0"/>
        <w:spacing w:before="120" w:after="0" w:line="260" w:lineRule="exact"/>
        <w:ind w:left="72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Common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Common Expenses mean and include: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Expenses declared as Common Expenses by the provisions of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Association expenses, costs, financial obligations or liabilities incurred in connection with the administration, operation and management, maintenance, repair or replacement of the Common Elements, including but not limited to, insurance, security and utilities attributable to the operation of the Common Elements, except as otherwise set forth herein, together with any reserve allocations made pursuant to this Declaration's provisions, the By-Laws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adopted by the Board or Owners;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sums lawfully assessed as Common Expenses by the Association;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expenditures made, liabilities incurred or expenses agreed by the Board as Common Expenses;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 Assessments or other assessments imposed by the Association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Condominium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form of real property established by this Declaration for the Property, in which portions of the Property are designated for separate ownership or occupancy and the remainder of the Property is designated for common ownership and occupancy by the Owners.</w:t>
      </w:r>
    </w:p>
    <w:p>
      <w:pPr>
        <w:keepNext w:val="0"/>
        <w:spacing w:before="120" w:after="0" w:line="260" w:lineRule="exact"/>
        <w:ind w:left="72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Condominium Laws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[applicable condominium law name and citation] and [First Optional Clause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relevant condominium provisions contained in the [applicable local law] (the "Condominium Rule") (jointly, the "Condominium Laws"). [Second Optional Clause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if the Declaration will be subject to the laws as revised: "as same may be amended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Condominium Map ("Map")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That part of the declaration depicting all or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community in three dimensions, prepared in accordance with the Act, executed by the Declarant and filed for recording in the office of [name of filing office, county, state]. The Map may be filed for recording in parts or sections and may be supplemented or amended as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Declarant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corporate entity type], its successors and assigns, transferees and any successor party to whom Declarant shall expressly assign its rights, powers, privileges, duties and obligations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recorded in [recording office, county, state]. Any such successor shall be required to assume all obligations and duties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Declarant under this Declaration. The conveyance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will not be deemed to constitute the conveyance of any Declarant right, privilege, power, duty or obligation under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Declaration or Condominium Declaration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Declaration of Grants, Covenants and Restrictions Establishing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for Condominium Ownership of [condominium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condominium common interest community, and any and all duly executed amendments, supplements, or additions of this Declaration, recorded in the [name of filing office, county, state] and filed including any maps or plats recorded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2.14.</w:t>
      </w:r>
      <w:r>
        <w:rPr>
          <w:rFonts w:ascii="Times New Roman" w:hAnsi="Times New Roman" w:eastAsia="Times New Roman" w:cs="Times New Roman"/>
          <w:b w:val="0"/>
          <w:sz w:val="24"/>
        </w:rPr>
        <w:t xml:space="preserve"> Development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right or combination of rights reserved by the Declarant to add real property to the Project, to create Project Units, Common Elements or Project Easements; to combine or subdivide Units or convert Units into Common Elements; to relocate the Unit boundaries, enlarge or reduce Unit or Common Element sizes; to exercise any development right set forth in this Declaration, to complete or renovate the Building and other Project Improvements; to withdraw real estate or Improvements from the Project; or to exercise other rights provided for by the Condominium Laws and this Declaration (including without limitation those rights reserved in Articles </w:t>
      </w:r>
      <w:r>
        <w:rPr>
          <w:rFonts w:ascii="Times New Roman" w:hAnsi="Times New Roman" w:eastAsia="Times New Roman" w:cs="Times New Roman"/>
          <w:b w:val="0"/>
          <w:sz w:val="24"/>
        </w:rPr>
        <w:t>XXVI.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XXVII.</w:t>
      </w:r>
      <w:r>
        <w:rPr>
          <w:rFonts w:ascii="Times New Roman" w:hAnsi="Times New Roman" w:eastAsia="Times New Roman" w:cs="Times New Roman"/>
          <w:b w:val="0"/>
          <w:sz w:val="24"/>
        </w:rPr>
        <w:t>) ("Development Rights"). The Declarant reserved Development Rights may only be exercised subject to applicable law while Declarant owns any Unit or other real property interest in the Condominium or for any longer time period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2.15.</w:t>
      </w:r>
      <w:r>
        <w:rPr>
          <w:rFonts w:ascii="Times New Roman" w:hAnsi="Times New Roman" w:eastAsia="Times New Roman" w:cs="Times New Roman"/>
          <w:b w:val="0"/>
          <w:sz w:val="24"/>
        </w:rPr>
        <w:t xml:space="preserve">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one or all of the following more particularly described easements.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access easement ("Access Easement")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irrevocable and non-exclusive easement for rights of ingress and egress to each Unit and the Common Elements, from time to time as may be reasonably necessary for the maintenance, repair or replacement of any Unit and / or Common Elements thereon or accessible therefrom, the making of emergency repairs necessary to prevent harm or damage to any Common Element, Unit(s) or any occupant, and other reasonable purposes deemed necessary by the Association to perform its obligations described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elements easement ("Common Elements Easement")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irrevocable and non-exclusive easement over the General Common Elements for ingress to and egress from each Unit, together with the non-exclusive right to enjoy and use the General Common Elements, and the exclusive right to enjoy and use the Limited Common Elements appurtenant to each Owner's Unit (subject to the rights of other Owners to enjoy and use such Limited Common Elements if appurtenant to more than one Unit).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easement ("Construction Easement")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irrevocable and non-exclusive easement and right of ingress and egress to each Unit and the Common Elements as may be necessary or expedient for the construction, servicing and completion of adjacent Units, Building or Common Elements landscaping.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utility easement ("Utility Easement") means any existing recorded easements for utilities and any additional utility easements which Declarant may grant.</w:t>
      </w:r>
    </w:p>
    <w:p>
      <w:pPr>
        <w:keepNext w:val="0"/>
        <w:spacing w:before="120" w:after="0" w:line="260" w:lineRule="exact"/>
        <w:ind w:left="720" w:right="0" w:firstLine="0"/>
        <w:jc w:val="left"/>
      </w:pPr>
      <w:r>
        <w:rPr>
          <w:rFonts w:ascii="Times New Roman" w:hAnsi="Times New Roman" w:eastAsia="Times New Roman" w:cs="Times New Roman"/>
          <w:b w:val="0"/>
          <w:sz w:val="24"/>
        </w:rPr>
        <w:t>2.16.</w:t>
      </w:r>
      <w:r>
        <w:rPr>
          <w:rFonts w:ascii="Times New Roman" w:hAnsi="Times New Roman" w:eastAsia="Times New Roman" w:cs="Times New Roman"/>
          <w:b w:val="0"/>
          <w:sz w:val="24"/>
        </w:rPr>
        <w:t xml:space="preserve"> First Mortgage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recorded Mortgage under which any Owner's interest in his Unit is encumbered and which at the time of its creation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said Unit by recordation in the real property records of [county, state], said Mortgage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and paramount security-interest priority.</w:t>
      </w:r>
    </w:p>
    <w:p>
      <w:pPr>
        <w:keepNext w:val="0"/>
        <w:spacing w:before="120" w:after="0" w:line="260" w:lineRule="exact"/>
        <w:ind w:left="720" w:right="0" w:firstLine="0"/>
        <w:jc w:val="left"/>
      </w:pPr>
      <w:r>
        <w:rPr>
          <w:rFonts w:ascii="Times New Roman" w:hAnsi="Times New Roman" w:eastAsia="Times New Roman" w:cs="Times New Roman"/>
          <w:b w:val="0"/>
          <w:sz w:val="24"/>
        </w:rPr>
        <w:t>2.17.</w:t>
      </w:r>
      <w:r>
        <w:rPr>
          <w:rFonts w:ascii="Times New Roman" w:hAnsi="Times New Roman" w:eastAsia="Times New Roman" w:cs="Times New Roman"/>
          <w:b w:val="0"/>
          <w:sz w:val="24"/>
        </w:rPr>
        <w:t xml:space="preserve"> First Mortgagee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firm, corporation, partnership, association or other entity who is then the holder, secured party, beneficiary </w:t>
      </w:r>
      <w:r>
        <w:rPr>
          <w:rFonts w:ascii="Times New Roman" w:hAnsi="Times New Roman" w:eastAsia="Times New Roman" w:cs="Times New Roman"/>
          <w:b/>
          <w:sz w:val="24"/>
        </w:rPr>
        <w:t xml:space="preserve">[Optional Clause Section </w:t>
      </w:r>
      <w:r>
        <w:rPr>
          <w:rFonts w:ascii="Times New Roman" w:hAnsi="Times New Roman" w:eastAsia="Times New Roman" w:cs="Times New Roman"/>
          <w:b/>
          <w:sz w:val="24"/>
        </w:rPr>
        <w:t>2.17.</w:t>
      </w:r>
      <w:r>
        <w:rPr>
          <w:rFonts w:ascii="Times New Roman" w:hAnsi="Times New Roman" w:eastAsia="Times New Roman" w:cs="Times New Roman"/>
          <w:b/>
          <w:sz w:val="24"/>
        </w:rPr>
        <w:t>:, insurer or guarantor]</w:t>
      </w:r>
      <w:r>
        <w:rPr>
          <w:rFonts w:ascii="Times New Roman" w:hAnsi="Times New Roman" w:eastAsia="Times New Roman" w:cs="Times New Roman"/>
          <w:b w:val="0"/>
          <w:sz w:val="24"/>
        </w:rPr>
        <w:t xml:space="preserve"> of any First Mortgage, which has notified the Association in writing with its name and address,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description for which it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Mortgage.</w:t>
      </w:r>
    </w:p>
    <w:p>
      <w:pPr>
        <w:keepNext w:val="0"/>
        <w:spacing w:before="120" w:after="0" w:line="260" w:lineRule="exact"/>
        <w:ind w:left="720" w:right="0" w:firstLine="0"/>
        <w:jc w:val="left"/>
      </w:pPr>
      <w:r>
        <w:rPr>
          <w:rFonts w:ascii="Times New Roman" w:hAnsi="Times New Roman" w:eastAsia="Times New Roman" w:cs="Times New Roman"/>
          <w:b w:val="0"/>
          <w:sz w:val="24"/>
        </w:rPr>
        <w:t>2.18.</w:t>
      </w:r>
      <w:r>
        <w:rPr>
          <w:rFonts w:ascii="Times New Roman" w:hAnsi="Times New Roman" w:eastAsia="Times New Roman" w:cs="Times New Roman"/>
          <w:b w:val="0"/>
          <w:sz w:val="24"/>
        </w:rPr>
        <w:t xml:space="preserve"> General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General Common Elements include all of the following except: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Improvement which is located entirely within or servicing only one Unit;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Portions of the Property and the Project which are designated as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Common Element in this Declaration </w:t>
      </w:r>
      <w:r>
        <w:rPr>
          <w:rFonts w:ascii="Times New Roman" w:hAnsi="Times New Roman" w:eastAsia="Times New Roman" w:cs="Times New Roman"/>
          <w:b/>
          <w:sz w:val="24"/>
        </w:rPr>
        <w:t xml:space="preserve">[Optional Clause Section </w:t>
      </w:r>
      <w:r>
        <w:rPr>
          <w:rFonts w:ascii="Times New Roman" w:hAnsi="Times New Roman" w:eastAsia="Times New Roman" w:cs="Times New Roman"/>
          <w:b/>
          <w:sz w:val="24"/>
        </w:rPr>
        <w:t>2.18.</w:t>
      </w:r>
      <w:r>
        <w:rPr>
          <w:rFonts w:ascii="Times New Roman" w:hAnsi="Times New Roman" w:eastAsia="Times New Roman" w:cs="Times New Roman"/>
          <w:b/>
          <w:sz w:val="24"/>
        </w:rPr>
        <w:t>(b)</w:t>
      </w:r>
      <w:r>
        <w:rPr>
          <w:rFonts w:ascii="Times New Roman" w:hAnsi="Times New Roman" w:eastAsia="Times New Roman" w:cs="Times New Roman"/>
          <w:b/>
          <w:sz w:val="24"/>
        </w:rPr>
        <w:t>: or on the Map]</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General Common Elements include without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Land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same may be amended from time to time, together with all easements, rights and privileges appurtenant thereto (except as otherwise expressly provided in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Improvement's structural components, the Building's main, structural or bearing walls, sub-flooring, floors, framing joists (including any framing attached to such joists from which the dry wall ceiling of the Unit below is attached), storage and utility areas which are not otherwise deemed Limited Common Elements (and which are located beyond the unexposed face of the drywall enclosing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and roofs, including without limitation: the foundation, columns, girders, beams, supports, fire walls, roofs, halls, corridors, stairs, stairways, fire escapes, entrances and exits, delivery docks, crawl space, basements, attic space, storage space and heat ducts;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Portions of the exterior walls, and insulation extending beyond the unexposed dry wall face at the Building exterior face, or where applicable, those portions of the exterior wall beyond the interior face of the exterior wall, those portions of walls and partitions which are located beyond the unexposed dry wall face enclosing the Unit and which divide any Unit from any corridor, lobby and / or stair, the interior or Building main structural or bearing walls, including such main bearing walls as are located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windows and Unit exterior doors, Building trash chutes, Building entrance and exits, Building mailboxes, all basements and cellars not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and used for the benefit of all Owners. Unless expressly stated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door for purposes of this Declaration shall include without limitation, all door components such as the sill, jambs, hinges and doorknob. Unless expressly stated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window for purposes of this Declaration shall include without limitation, all window components such as the head, jamb, mullion, hinge and sash;</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designated as General Common Elements, all sidewalks, internal or external elevators and / or escalators, roads, driveways, yards, gardens, planters, landscaping, retaining walls, plantings, and decks/patios;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equipment and materials which comprise any central utility and communication services (including all pipes, ducts, flues, shoots, wires, cable and conduit used in connection with such items, whether located in common areas or within any Unit), including such services as power, light, gas, hot and cold water, heating, refrigeration, central air conditioning, incinerating, security systems, television, communication systems, telecommunications systems, all other mechanical equipment spaces, and such central service support structures as are located within or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the tanks, pumps, motors, fans, compressors and ducts;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structures (or portions thereof), or other surface or subsurface areas, including individual parking spaces devoted to the parking of automobiles, if any, and which are not otherwise identified as Units or Limited Common Elements;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General storage areas and laundry facilities serving Owners which are designated as General Common Elements, if any, and which are not designated as Limited Common Elements. The Association shall promulgate rules and regulations from time to time to determine the manner in which storage and laundry areas are to be made available to Owners and any charges for such usage. The Association may contract for laundry management or services and may lease the laundry areas to third parties (who may be affiliated or unaffiliated) and facilities upon terms and conditions as determined by the Board in its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general, all apparatus and installations existing or provided for common use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Common Element;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parts of the Project, Land and Improvements necessary or convenient to the existence, maintenance and safety of the Project, or normally in common use which are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Limited Common Element;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Water service and sewer pipes;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house tank and pipes utilized in providing water to the Units and Common Elements;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steam riser, connections originating in the boiler room and / or distribution piping utilized in providing steam heat or hot water;</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Ventilation supply system serving the General Common Elements including motors, duct work, fans and controls, steam and condensate return piping;</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passages and corridors, mechanical and/or meter rooms, areas and spaces located on the Property which serve or benefit more than one Unit and which are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Unit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Common Element;</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Copings, flashings, leaders, gutters and parapets appurtenant to the Building roof;</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portion of the Building roof and / or bulkheads reserved for common use;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driveway, compactor room, laundry room, boiler room, trash room, and all access doors and facilities used in connection with any of same;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Window glass and frames located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Unit's perimeter, which do not exclusively serve such Unit, and all other Building window frames and glass. The window glass and frame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are Limited Common Elements appurtenant to that Unit as per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Corridor and kitchen and toilet exhaust supply risers, ducts, kitchen and toilet water vents and Unit gas and electric risers and shafts.</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Gas piping serving the Units up to the wall exit points; and</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Property facilities (including without limitation vaults, shafts, pipes, wires, ducts, vents, cables, conduits and lines) which serve or benefit or are necessary or convenient for the Unit existence, maintenance, operation or safety and which are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Limited Common Element.</w:t>
      </w:r>
    </w:p>
    <w:p>
      <w:pPr>
        <w:keepNext w:val="0"/>
        <w:spacing w:before="120" w:after="0" w:line="260" w:lineRule="exact"/>
        <w:ind w:left="720" w:right="0" w:firstLine="0"/>
        <w:jc w:val="left"/>
      </w:pPr>
      <w:r>
        <w:rPr>
          <w:rFonts w:ascii="Times New Roman" w:hAnsi="Times New Roman" w:eastAsia="Times New Roman" w:cs="Times New Roman"/>
          <w:b w:val="0"/>
          <w:sz w:val="24"/>
        </w:rPr>
        <w:t>2.19.</w:t>
      </w:r>
      <w:r>
        <w:rPr>
          <w:rFonts w:ascii="Times New Roman" w:hAnsi="Times New Roman" w:eastAsia="Times New Roman" w:cs="Times New Roman"/>
          <w:b w:val="0"/>
          <w:sz w:val="24"/>
        </w:rPr>
        <w:t xml:space="preserve"> Improvements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structures and improvements located above, on or below the Land surface, including the Building and structural components thereof, structured parking facilities, pavement, surface parking lots, fencing, recreational facilities, plumbing, electrical, telephone and telecommunication lines, computer cables, fixtures affixed to the Building and / or the Land, and all internal or external elevators and / or escalator, sidewalks, utility installations, landscaping and other similar features and amenities.</w:t>
      </w:r>
    </w:p>
    <w:p>
      <w:pPr>
        <w:keepNext w:val="0"/>
        <w:spacing w:before="120" w:after="0" w:line="260" w:lineRule="exact"/>
        <w:ind w:left="720" w:right="0" w:firstLine="0"/>
        <w:jc w:val="left"/>
      </w:pPr>
      <w:r>
        <w:rPr>
          <w:rFonts w:ascii="Times New Roman" w:hAnsi="Times New Roman" w:eastAsia="Times New Roman" w:cs="Times New Roman"/>
          <w:b w:val="0"/>
          <w:sz w:val="24"/>
        </w:rPr>
        <w:t>2.20.</w:t>
      </w:r>
      <w:r>
        <w:rPr>
          <w:rFonts w:ascii="Times New Roman" w:hAnsi="Times New Roman" w:eastAsia="Times New Roman" w:cs="Times New Roman"/>
          <w:b w:val="0"/>
          <w:sz w:val="24"/>
        </w:rPr>
        <w:t xml:space="preserve"> Land.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That certain fee simple real property comprising the ground situated in [county, state]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2.21.</w:t>
      </w:r>
      <w:r>
        <w:rPr>
          <w:rFonts w:ascii="Times New Roman" w:hAnsi="Times New Roman" w:eastAsia="Times New Roman" w:cs="Times New Roman"/>
          <w:b w:val="0"/>
          <w:sz w:val="24"/>
        </w:rPr>
        <w:t xml:space="preserve"> Limited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Those Common Elements designated and reserved for the exclusive use by the Owner(s)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Unit(s), which Common Elements are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inseparable appurtenance to such Unit or Units shall be Limited Common Elements. The Limited Common Elements remain subject to the Board's right pursuant to this Declaration to enter upon any Common Element, and to the terms of the Condominium By-Laws and rules and regulations, as same may be promulgated and / or amended from time to time. Limited Common Elements, including without limitation, the firewalls separating one Unit from another Unit, any balcony, deck, terrace, porch, patio, stairs and storage area which is identified on the Map by legend, symbol or word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Common Element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Unit or Units. The windows and window frame exclusively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and located on the Unit's boundary, any fireplace flue or fireplace component which exclusively serves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Unit's fireplace, shall, without further reference, be used in connection with such Unit or Units to the exclusion of other Owners, except by invitation.</w:t>
      </w:r>
    </w:p>
    <w:p>
      <w:pPr>
        <w:keepNext w:val="0"/>
        <w:spacing w:before="120" w:after="0" w:line="260" w:lineRule="exact"/>
        <w:ind w:left="720" w:right="0" w:firstLine="0"/>
        <w:jc w:val="left"/>
      </w:pPr>
      <w:r>
        <w:rPr>
          <w:rFonts w:ascii="Times New Roman" w:hAnsi="Times New Roman" w:eastAsia="Times New Roman" w:cs="Times New Roman"/>
          <w:b w:val="0"/>
          <w:sz w:val="24"/>
        </w:rPr>
        <w:t>2.22.</w:t>
      </w:r>
      <w:r>
        <w:rPr>
          <w:rFonts w:ascii="Times New Roman" w:hAnsi="Times New Roman" w:eastAsia="Times New Roman" w:cs="Times New Roman"/>
          <w:b w:val="0"/>
          <w:sz w:val="24"/>
        </w:rPr>
        <w:t xml:space="preserve"> Marketing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period of Declarant control over the Association and as more fully described in [applicable section reference].</w:t>
      </w:r>
    </w:p>
    <w:p>
      <w:pPr>
        <w:keepNext w:val="0"/>
        <w:spacing w:before="120" w:after="0" w:line="260" w:lineRule="exact"/>
        <w:ind w:left="720" w:right="0" w:firstLine="0"/>
        <w:jc w:val="left"/>
      </w:pPr>
      <w:r>
        <w:rPr>
          <w:rFonts w:ascii="Times New Roman" w:hAnsi="Times New Roman" w:eastAsia="Times New Roman" w:cs="Times New Roman"/>
          <w:b w:val="0"/>
          <w:sz w:val="24"/>
        </w:rPr>
        <w:t>2.23.</w:t>
      </w:r>
      <w:r>
        <w:rPr>
          <w:rFonts w:ascii="Times New Roman" w:hAnsi="Times New Roman" w:eastAsia="Times New Roman" w:cs="Times New Roman"/>
          <w:b w:val="0"/>
          <w:sz w:val="24"/>
        </w:rPr>
        <w:t xml:space="preserve"> Mortgage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real estate mortgage, deed of trust or security instrument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 property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w:t>
      </w:r>
    </w:p>
    <w:p>
      <w:pPr>
        <w:keepNext w:val="0"/>
        <w:spacing w:before="120" w:after="0" w:line="260" w:lineRule="exact"/>
        <w:ind w:left="720" w:right="0" w:firstLine="0"/>
        <w:jc w:val="left"/>
      </w:pPr>
      <w:r>
        <w:rPr>
          <w:rFonts w:ascii="Times New Roman" w:hAnsi="Times New Roman" w:eastAsia="Times New Roman" w:cs="Times New Roman"/>
          <w:b w:val="0"/>
          <w:sz w:val="24"/>
        </w:rPr>
        <w:t>2.24.</w:t>
      </w:r>
      <w:r>
        <w:rPr>
          <w:rFonts w:ascii="Times New Roman" w:hAnsi="Times New Roman" w:eastAsia="Times New Roman" w:cs="Times New Roman"/>
          <w:b w:val="0"/>
          <w:sz w:val="24"/>
        </w:rPr>
        <w:t xml:space="preserve"> Mortgagee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firm, corporation, partnership, association or other entity who is or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secured party, </w:t>
      </w:r>
      <w:r>
        <w:rPr>
          <w:rFonts w:ascii="Times New Roman" w:hAnsi="Times New Roman" w:eastAsia="Times New Roman" w:cs="Times New Roman"/>
          <w:b/>
          <w:sz w:val="24"/>
        </w:rPr>
        <w:t xml:space="preserve">[Optional Clause to </w:t>
      </w:r>
      <w:r>
        <w:rPr>
          <w:rFonts w:ascii="Times New Roman" w:hAnsi="Times New Roman" w:eastAsia="Times New Roman" w:cs="Times New Roman"/>
          <w:b/>
          <w:sz w:val="24"/>
        </w:rPr>
        <w:t>2.24.</w:t>
      </w:r>
      <w:r>
        <w:rPr>
          <w:rFonts w:ascii="Times New Roman" w:hAnsi="Times New Roman" w:eastAsia="Times New Roman" w:cs="Times New Roman"/>
          <w:b/>
          <w:sz w:val="24"/>
        </w:rPr>
        <w:t>: insurer, guarantor]</w:t>
      </w:r>
      <w:r>
        <w:rPr>
          <w:rFonts w:ascii="Times New Roman" w:hAnsi="Times New Roman" w:eastAsia="Times New Roman" w:cs="Times New Roman"/>
          <w:b w:val="0"/>
          <w:sz w:val="24"/>
        </w:rPr>
        <w:t xml:space="preserve"> or beneficiary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w:t>
      </w:r>
    </w:p>
    <w:p>
      <w:pPr>
        <w:keepNext w:val="0"/>
        <w:spacing w:before="120" w:after="0" w:line="260" w:lineRule="exact"/>
        <w:ind w:left="720" w:right="0" w:firstLine="0"/>
        <w:jc w:val="left"/>
      </w:pPr>
      <w:r>
        <w:rPr>
          <w:rFonts w:ascii="Times New Roman" w:hAnsi="Times New Roman" w:eastAsia="Times New Roman" w:cs="Times New Roman"/>
          <w:b w:val="0"/>
          <w:sz w:val="24"/>
        </w:rPr>
        <w:t>2.25.</w:t>
      </w:r>
      <w:r>
        <w:rPr>
          <w:rFonts w:ascii="Times New Roman" w:hAnsi="Times New Roman" w:eastAsia="Times New Roman" w:cs="Times New Roman"/>
          <w:b w:val="0"/>
          <w:sz w:val="24"/>
        </w:rPr>
        <w:t xml:space="preserve"> Owner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natural person, firm, corporation, partnership, association, limited liability company, joint venture, estate, trust, unincorporated association, fiduciary or other entity, including Declarant or any number of combinations thereof ("Persons") who own(s) fee simple title to one or more Units. The term "Owner" shall not refer to any Mortgagee, as defined herein, except where Mortgagee has acquired fee title to any Unit pursuant to any foreclosure or other proceeding in lieu of foreclosure (including any deed in lieu of foreclosure). The Owner's Common Elements rights, duties and obligations shall inure to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Every Owner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owner for all purposes, whether such ownership is joint, in common or tenant in common. If Ownership is by more than one person or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Persons comprising Owner shall be necessary to cast the Owner's vote as further described in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2.26.</w:t>
      </w:r>
      <w:r>
        <w:rPr>
          <w:rFonts w:ascii="Times New Roman" w:hAnsi="Times New Roman" w:eastAsia="Times New Roman" w:cs="Times New Roman"/>
          <w:b w:val="0"/>
          <w:sz w:val="24"/>
        </w:rPr>
        <w:t xml:space="preserve"> Project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Land and Improvements, including the Building, together with all rights, easements and appurtenances belonging thereto, submitted to the condominium ownership by this Declaration and which may be subsequently submitted to condominium ownership under the terms of this Declaration or any supplemental declaration as hereinafter provided.</w:t>
      </w:r>
    </w:p>
    <w:p>
      <w:pPr>
        <w:keepNext w:val="0"/>
        <w:spacing w:before="200" w:after="0" w:line="260" w:lineRule="exact"/>
        <w:ind w:left="1080" w:right="0" w:firstLine="0"/>
        <w:jc w:val="both"/>
      </w:pPr>
      <w:r>
        <w:rPr>
          <w:rFonts w:ascii="Times New Roman" w:hAnsi="Times New Roman" w:eastAsia="Times New Roman" w:cs="Times New Roman"/>
          <w:b w:val="0"/>
          <w:sz w:val="24"/>
        </w:rPr>
        <w:t>In general, by way of illustration and not limitation, the Project, subject to the reservation of expansion, withdrawal and development rights as provided for in this Declaration may consist of the existing Units, any Units created pursuant to reserved Development Rights, storage areas, laundry facilities, common rooms with supporting facilities, and other supporting facilities and amenities as depicted on the Map and on approved plans and permit applications filed with [county, state] or any other local government with appropriate jurisdiction, as the same may be amended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2.27.</w:t>
      </w:r>
      <w:r>
        <w:rPr>
          <w:rFonts w:ascii="Times New Roman" w:hAnsi="Times New Roman" w:eastAsia="Times New Roman" w:cs="Times New Roman"/>
          <w:b w:val="0"/>
          <w:sz w:val="24"/>
        </w:rPr>
        <w:t xml:space="preserve">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Land located at [address] and all Improvements </w:t>
      </w:r>
      <w:r>
        <w:rPr>
          <w:rFonts w:ascii="Times New Roman" w:hAnsi="Times New Roman" w:eastAsia="Times New Roman" w:cs="Times New Roman"/>
          <w:b/>
          <w:sz w:val="24"/>
        </w:rPr>
        <w:t xml:space="preserve">[Optional Clause Section </w:t>
      </w:r>
      <w:r>
        <w:rPr>
          <w:rFonts w:ascii="Times New Roman" w:hAnsi="Times New Roman" w:eastAsia="Times New Roman" w:cs="Times New Roman"/>
          <w:b/>
          <w:sz w:val="24"/>
        </w:rPr>
        <w:t>2.27.</w:t>
      </w:r>
      <w:r>
        <w:rPr>
          <w:rFonts w:ascii="Times New Roman" w:hAnsi="Times New Roman" w:eastAsia="Times New Roman" w:cs="Times New Roman"/>
          <w:b/>
          <w:sz w:val="24"/>
        </w:rPr>
        <w:t>: including future Improvements]</w:t>
      </w:r>
      <w:r>
        <w:rPr>
          <w:rFonts w:ascii="Times New Roman" w:hAnsi="Times New Roman" w:eastAsia="Times New Roman" w:cs="Times New Roman"/>
          <w:b w:val="0"/>
          <w:sz w:val="24"/>
        </w:rPr>
        <w:t xml:space="preserve"> if any constructed thereon and further described in this Declaration and all appurtenant rights thereto created by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2.28.</w:t>
      </w:r>
      <w:r>
        <w:rPr>
          <w:rFonts w:ascii="Times New Roman" w:hAnsi="Times New Roman" w:eastAsia="Times New Roman" w:cs="Times New Roman"/>
          <w:b w:val="0"/>
          <w:sz w:val="24"/>
        </w:rPr>
        <w:t xml:space="preserve"> Special Assessment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assessment imposed by the Board from time to time as necessary or appropriate, to pay nonrecurring Common Expenses pertaining to proper or necessary Property maintenance, care, alteration, improvement, operation, management and / or administration. Special Assessments are in addition to any Common Expense. The Board shall have the same right to enforce any Special Assessment as it does to enforce the Common Expenses.</w:t>
      </w:r>
    </w:p>
    <w:p>
      <w:pPr>
        <w:keepNext w:val="0"/>
        <w:spacing w:before="120" w:after="0" w:line="260" w:lineRule="exact"/>
        <w:ind w:left="720" w:right="0" w:firstLine="0"/>
        <w:jc w:val="left"/>
      </w:pPr>
      <w:r>
        <w:rPr>
          <w:rFonts w:ascii="Times New Roman" w:hAnsi="Times New Roman" w:eastAsia="Times New Roman" w:cs="Times New Roman"/>
          <w:b w:val="0"/>
          <w:sz w:val="24"/>
        </w:rPr>
        <w:t>2.29.</w:t>
      </w:r>
      <w:r>
        <w:rPr>
          <w:rFonts w:ascii="Times New Roman" w:hAnsi="Times New Roman" w:eastAsia="Times New Roman" w:cs="Times New Roman"/>
          <w:b w:val="0"/>
          <w:sz w:val="24"/>
        </w:rPr>
        <w:t xml:space="preserve"> Unit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physical air space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designated for separate ownership and identified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on the Map, together with its appurtenant Allocated Interest, and any Limited Common Elements designated and reserved to such Unit. The Unit shall be deemed to include all systems exclusively serving the Unit and all Unit finish materials, fixtures and appliances. The Unit does not include any system which serves more than one Unit, or the firewalls between the Units (in the singular, each "Unit" and collectively, "Units").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Unit includes and the Owner is responsible for all doors within the Unit, smoke detectors, interior window glass for all windows within the Unit, plumbing, gas and heating fixtures and equipment, (such as without limitation stoves, dishwashers, heating and ventilating equipment) as same may be affixed and serve the Unit exclusively. The Unit shall not include gas, water or other pipes, conduits, wiring or ductwork contained within the walls, ceilings or floors.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Establishment of Condominium Ownership</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Submission to the Condominium Regime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Declarant hereby divides, grants and submits the Project to condominium ownership which shall continue until the earlier of the revocation or termination of this Declaration as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Use of General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limitations of this Declaration, any Owner shall have the nonexclusive right to use and enjoy the General Common Elements, and shall be deemed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Access Easement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Elements Easement in order to enjoy such rights.</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Covenants Running with the Land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provisions of this Declaration shall be deemed to be covenants running with the Land, or as equitable servitudes, as the case may be, and shall inure to the benefit of and be binding upon the Declarant, its transferees, successors, and assigns, and to all persons hereafter acquiring or owning any interest in the Project or any Unit, regardless of how such interest may be acquired.</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Owner Easements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Owner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in common with all other Owners to use all pipes, wires, ducts, cables, conduits, public utility lines and other Common Elements located in any of the other Units which benefit his Unit, according to their use as of the date of this Declaration. Each Owner shall also have, and be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of support and necessity in favor of all other Owners.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Unit Inseparability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Inseparability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Unit and its Allocated Interests, appurtenant easements and the exclusive use of the Limited Common Elements designated for such Unit shall together comprise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This Unit shall be inseparable and may be conveyed, assigned, leased, devised or encumbered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Any attempted conveyance, transfer, sale or encumbrance (whether voluntary or involuntary)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without it's appurtenant Common Elements is void. No Unit, its appurtenant Common Elements or any other interest in the common ownership community owned by more than one Person (except any Declarant owned Unit) may be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partition or division, nor may any such Unit be physically partitioned. Each Owner specifically agrees not to institute, permit, participate in, acquiesce or cause any action in partition and acknowledges the waiver of any such right of action in perpetuity.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Map</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Filing of Map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Prior to any Declarant Unit conveyance, Declarant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Map for recording in the office of [jurisdiction's approving authority office name, county, state], which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survey description of each Unit so as to accurately and properly locate same. The Map shall depict and show at least the following, as each may be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and general Project map scheme;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and dimensions of all real property not subject to the Development Rights, or subject only to Withdrawal Development Rights together with the location and dimensions of all existing Improvements within that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sufficient description of any real property subject to the Development Rights, labelled to identify each parcel's applicable rights;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extent of any existing Project boundary encroachments;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feasible,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sufficient description of all easements which serve or burden any portion of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distance between noncontiguous parcels of Project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approximate location and dimensions of all Limited Common Elements;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Unit designations, together with the horizontal and vertical Unit boundary locations and dimensions;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information required by applicable law; and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Unit designations or identification which the Declarant has reserved the right to create additional Units or Common Elements.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expressly agreed, and each Owner, his heirs, executors, administrators, assigns, successors and grantees hereby agree that the Unit square footage, size and dimensions and any Limited Common Elements contained in either this Declaration or the Map are approximate and shown for descriptive purposes only. Declarant does not warrant, represent or guarantee any Unit or Limited Common Elements contains or will contain the area, square footage or dimensions shown. Each Owner has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opportunity to inspect and examine all of such Unit and Limited Common Elements and agrees to purchase same as they physically exist and are constructed. Each Owner further hereby expressly waives any claim or demand against the Declarant or any other person or entity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variation between the described Unit and / or Limited Common Element and the existing and constructed one. Declarant expressly reserves the right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days] after the sale and conveyance by Declarant of the last Unit to amend this Declaration and the Map to revise any discrepancies.</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Outside Horizontal Boundaries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horizontal boundaries of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located outside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have the same elevation as the horizontal boundaries of the inside part and need not be depicted on the plats and maps.</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Certification of Map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plats or maps must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land surveyor that the plat or map contains all required information pursuant to applicable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Unit Description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Legal Unit Description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Every instrument affecting the title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shall describe the Unit by its identifying Unit designation followed by the words [condominium name] and shall refer to this Declaration and the Map. Every such description shall be legally sufficient for all purposes to sell, convey, transfer, encumber or otherwise affect the Unit including its respective appurtenant Common Elements. Each such description shall be deemed to include nonexclusive access and use easements of the General Common Elements and the designated Limited Common Elements.</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Units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Project is divided into [number of units] fee simple estates, each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separately designated Unit,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percentage interest in the Common Elements being held by all of the Owners as tenants in common according to the percentage interest assigned to each Unit on Exhibit C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Common Expenses, votes in the Association, and any Limited Common Elements designated and reserved to such Unit as set forth on the Map. Each Unit shall be deemed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Elements Easement granted and conveyed to each Owner by Declarant. Each Unit shall be identified on the Map by the number shown in Exhibit B.</w:t>
      </w:r>
    </w:p>
    <w:p>
      <w:pPr>
        <w:keepNext w:val="0"/>
        <w:spacing w:before="120" w:after="0" w:line="260" w:lineRule="exact"/>
        <w:ind w:left="72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Unit Boundaries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construing any portion of the Map, the as-built existing physical boundaries of each separate Unit, as constructed, shall be conclusively presumed to be its boundaries, regardless of any Map boundaries or due to any Building settling, rising or lateral movement.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walls, floors, or ceilings are designated as Unit boundaries, the interior face of all lath, furring, wallboard, plasterboard, plaster, paneling, tiles, wallpaper, paint and finished flooring and any finished surface shall be presumed to be part of the Unit and all other portions of the walls, floors, or ceilings shall be deemed to be part of the Common Elements.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chute, flue, duct, wire, conduit, bearing wall, fireplace, fireplace flue, chimney, bearing column or other fixture lies partially within and partially outside the designated Unit boundaries, any portion serving solely one Unit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Common Element of such Unit, and any portion serving more than one Unit or any portion of the Common Elements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Common Element.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spaces, interior partitions, fixtures and Improvements within the Unit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Unit except to the extent any of the same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Element subject to Section [applicable section cross-reference]; and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shutter, awnings, window boxes, doorsteps, stoops, porches, balconies and patios designed to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Unit, but located outside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Unit's boundaries are Limited Common Elements allocated exclusively to that Unit.</w:t>
      </w:r>
    </w:p>
    <w:p>
      <w:pPr>
        <w:keepNext w:val="0"/>
        <w:spacing w:before="120" w:after="0" w:line="260" w:lineRule="exact"/>
        <w:ind w:left="72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Amendments Deemed Included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Map, Declaration, Association By-Laws and / or Articles of Incorporation reference in any instrument shall be deemed to include any supplements or amendments to such document, whether or not specific reference is made thereto.</w:t>
      </w:r>
    </w:p>
    <w:p>
      <w:pPr>
        <w:keepNext w:val="0"/>
        <w:spacing w:before="120" w:after="0" w:line="260" w:lineRule="exact"/>
        <w:ind w:left="72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Unit Conveyance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Declarant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conveyance instrument to the Association upon conveying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as grantee,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conveyance instrument upon the transfer of the Owner's Unit, whether such conveyance be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instrument, operation of law or judicial proceeding. In any Unit conveyance, the grantee shall be jointly and severally liable with the grantor for any unpaid Common Charges duly assessed and due and payable, up to the time of the grant or conveyance, without prejudice to the grantee's right to recover from the grantor the amounts paid by the grantee. Any such grantee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from the Board setting forth the amount of any applicable unpaid Common Expenses, and the grantee shall not be liable for any unpaid grantor Common Expenses in excess of that amount. As used in this section, grantee shall not be deemed to include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or other Unit purchaser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sale.</w:t>
      </w:r>
    </w:p>
    <w:p>
      <w:pPr>
        <w:keepNext w:val="0"/>
        <w:spacing w:before="120" w:after="0" w:line="260" w:lineRule="exact"/>
        <w:ind w:left="72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Subdivision of Units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may not subdivide his Unit into two or more units except as otherwise expressly permitted in this Declaration. The provisions of this section shall not limit the Declarant's right to subdivide units as provided in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Relocation of Adjoining Unit Boundaries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Condominium Laws, Owners of adjoining Units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who owns two or more adjoining Units may seek to combine such Units into one Unit and relocate their boundaries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Declaration upon prior written Board consent. Such relocation or combination may be accomplished by removing and relocating any portion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intervening partition, even where same comprises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Element, and such Common Element may be relocated within the permitted partition so long as such partition is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customary in the jurisdiction at the time the work is performed, and subject to such Common Elements remaining fully functional upon the completion of such relocation. Such relocation or combination shall not be permitted where same shall negatively impact the structural integrity, mechanical systems and/or the support system for any portion of the Building, any Unit or the Common Elements. In the event such relocation causes damage to any load bearing wall, Common Element or any other Unit, all such damage shall be repaired at the sole expense and cost of the Owner performing such relocation and/or combination. The Association shall have the right to charge such Owner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relocate the Unit boundaries or combine adjacent Units, the Owner must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and executed application to the Board, which shall include: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Evidence that the proposed applicant has complied with all building codes, fire codes, land use/zoning codes, planned unit development requirements, parking requirements, master plans, and other applicable ordinances or resolutions adopted and enforced by the local governing body and that the proposed subdivision or combination does not violate the terms of any document 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any of such Units;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proposed reallocation of Allocated Interests, if any;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proposed form of Declaration amendments, including any amendment to the Map, as may be necessary to show the altered Unit boundaries between the adjoining or combined Units, their dimensions and identifying numbers;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against Association attorney fees and costs to be incurred in reviewing and effectuating the application. The amount shall be reasonably determined by the Board and any Association costs and expenses for such review, management fees and Declaration amendment shall be solely the cost of the Owner requesting such boundary relocation; and</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other information as may reasonably be requested by the Board.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boundary relocation between adjoining Units or Unit combination shall become effective unless all necessary amendments to the Declaration, plats, or Maps are properly executed and recorded and all required governmental approvals are secured.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created by the combination of separate Units may, subject to the Board approval, be subsequently subdivided into separate Units, the number of which shall not exceed the original number of previously combined Units.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Declarant's rights to relocate adjoining Unit boundaries pursuant to this Declaration are not deemed limited by this section.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Title and Ownership</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Title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may be held and owned by more than one Owner in any manner of real property ownership permitted pursuant to the laws of the [state].</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Term of Ownership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Owner's ownership estate created by this Declaration shall continue until revoked or terminated in the manner contained in this Declaration or by operation of law.</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Nonpartitionability of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Common Elements shall be owned in common by all Owners and shall remain undivided. Each Owner specifically agrees not to institute, permit, participate in, acquiesce or cause any action in partition and acknowledges the waiver of any such right of action in perpetuity with any rights in such interests. Furthermore, each Owner agrees that this section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the maintenance of such action.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provision shall entitle the Association to collect any actual attorney's fees, costs, and other damages incurred by the Association in connection therewith. This obligation shall be joint and several for all Persons comprising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violating such prohibition. [</w:t>
      </w:r>
      <w:r>
        <w:rPr>
          <w:rFonts w:ascii="Times New Roman" w:hAnsi="Times New Roman" w:eastAsia="Times New Roman" w:cs="Times New Roman"/>
          <w:b/>
          <w:sz w:val="24"/>
        </w:rPr>
        <w:t xml:space="preserve">Optional Clause to Section </w:t>
      </w:r>
      <w:r>
        <w:rPr>
          <w:rFonts w:ascii="Times New Roman" w:hAnsi="Times New Roman" w:eastAsia="Times New Roman" w:cs="Times New Roman"/>
          <w:b/>
          <w:sz w:val="24"/>
        </w:rPr>
        <w:t>7.3.</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The Association shall not institute, permit, participate in, acquiesce or cause any action in partition and acknowledges the waiver of any such right of action in perpetuity.]</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Transfer of Common Elements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Owners and the Association covenant that they shall neither by act nor omission, seek to abandon, subdivide, encumber, sell, transfer, convey or lease, any portion of the Common Elements, except as otherwise permitted in this Declaration, without the prior written consent 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Owners representing the Allocated Interest of [required percentage] or more;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[Required percentage] of First Mortgagees;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Declarant, during the Marketing Period, or during any period in which Declarant retains any Special Declarant Rights (as defined in this Declaration), as to any portion of the Building subject to such reserved rights.</w:t>
      </w:r>
    </w:p>
    <w:p>
      <w:pPr>
        <w:keepNext w:val="0"/>
        <w:spacing w:before="200" w:after="0" w:line="260" w:lineRule="exact"/>
        <w:ind w:left="1440" w:right="0" w:firstLine="0"/>
        <w:jc w:val="both"/>
      </w:pPr>
      <w:r>
        <w:rPr>
          <w:rFonts w:ascii="Times New Roman" w:hAnsi="Times New Roman" w:eastAsia="Times New Roman" w:cs="Times New Roman"/>
          <w:b w:val="0"/>
          <w:sz w:val="24"/>
        </w:rPr>
        <w:t>Any such action without the applicable necessary written consent of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the provisions of this section shall not be construed to limit, prevent or prohibit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proportionate adjustment to his Allocated Interests in connection with any permitted Unit combination or division or partition for the purpose of Unit conveyance, use or improvement.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Such written consent to abandon, subdivide, encumber, sell, transfer, lease, or convey any portion of the Common Elements must be evidenced by the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or ratifications thereof, in the same manner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by the requisite number of persons consenting as set forth in this section. The agreement must comply with all applicable regulations, statutes or law, including without limitation any of the same requiring recordation of such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in compliance with this section, any purported transfer, subdivision, abandonment, sale, lease, conveyance, encumbrance, or other voluntary Common Element transfer is void.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conveyance or encumbrance, transfer, subdivision, abandonment, sale, lease, judicial sale or other transfer of Common Elements pursuant to this section shall not deprive any Unit of its rights of Unit ingress and egress or support.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conveyance or encumbrance of Common Elements pursuant to this section does not affect the priority or validity of preexisting encumbrances.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Use and Occupancy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Use of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Owner shall be entitled to exclusive use, ownership and possession of his Unit subject to the provisions of this Declaration, the By-Laws and the rules and regulations of the Condominium as same may be adopted or amended from time to time. Each Owner may use the Common Elements in common with all other entitled persons and at all times in accordance with their intended purpose, and without hindering or encroaching upon other Owners lawful rights, and subject to the use and occupancy restrictions set forth in this Declaration, the By-Laws and the rules and regulations of the Condominium as same may be amended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Use of General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General Common Elements shall not be obstructed, nor shall any object be kept or stored on the General Common Elements without the Association's prior written consent except as specifically provided herein. No right of ingress or egress provided for in this Declaration shall be in any manner restricted, impaired or interfered with at any time without the prior written consent of the Owner thereof or in the case of any General Common Element, the Association. The use of such General Common Elements by any entitled person shall not endanger the health or safety of, or unreasonably disturb any other Owner, tenant or occupant.</w:t>
      </w:r>
    </w:p>
    <w:p>
      <w:pPr>
        <w:keepNext w:val="0"/>
        <w:spacing w:before="120" w:after="0" w:line="260" w:lineRule="exact"/>
        <w:ind w:left="72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General Use Restrictions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may be permitted by reasonable rules and regulations promulgated by the Association from time to time, and as may be adopted and amended by the Association, no animals of any kind shall be raised, bred or kept in the Project. Notwithstanding the foregoing, no provision of this Declaration, the Association By-Laws or rules and regulations shall be deemed to prohibit the keeping of any animal which is protected by applicable law specifically protecting the rights of certain classes of persons to keep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animal (by way of example, the Americans with Disabilities Act, which provides for the keeping of service animals by disabled persons). The Association By-Laws and rules and regulations shall comply with such applicable laws.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construction, alteration or removal of any portion of the General Common Elements, including without limitation any fixtures, shall be permitted without the prior written consent of the Association, except as otherwise provided or contemplated by this Declaration. No portion, fixture or improvement to any Unit which is visible from outside such Unit shall be altered or maintained without the prior written consent of the Association.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Unit use or occupancy shall be subject to any restrictions and / or limitations as set forth in the Association By-Laws and / or rules and regulations, as same may be amended from time to time. Except as otherwise provided for in this Declaration, or with respect to Declarant owned Units, Units shall only be used or occupied for residential purposes and no Unit may be used for any commercial or business purpose, unless such use 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nature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 office), the Owner maintains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conducts substantially all business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location and the use does not require County approval or issuance of any plans, permits, licenses or other reviews. Notwithstanding the foregoing, Declarant may designate and maintain Units in whole or in part, as temporary model units and sales offices and as temporary or permanent lobby area, office or conference room space, exercise and spa areas, laundry areas and common rooms, if any. </w:t>
      </w:r>
      <w:r>
        <w:rPr>
          <w:rFonts w:ascii="Times New Roman" w:hAnsi="Times New Roman" w:eastAsia="Times New Roman" w:cs="Times New Roman"/>
          <w:b/>
          <w:sz w:val="24"/>
        </w:rPr>
        <w:t xml:space="preserve">[Optional Clause to Section </w:t>
      </w:r>
      <w:r>
        <w:rPr>
          <w:rFonts w:ascii="Times New Roman" w:hAnsi="Times New Roman" w:eastAsia="Times New Roman" w:cs="Times New Roman"/>
          <w:b/>
          <w:sz w:val="24"/>
        </w:rPr>
        <w:t>(c)</w:t>
      </w:r>
      <w:r>
        <w:rPr>
          <w:rFonts w:ascii="Times New Roman" w:hAnsi="Times New Roman" w:eastAsia="Times New Roman" w:cs="Times New Roman"/>
          <w:b/>
          <w:sz w:val="24"/>
        </w:rPr>
        <w:t>: Notwithstanding the foregoing, the unit identified as Office Unit on the Map is permitted to be used for commercial office purposes and uses, which are otherwise in compliance with all terms of this Declaration.]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nuisances, public or private, nor any use or practice which is the source of annoyance to other [Owners], occupants or tenants or which interferes with the peaceful enjoyment or possession and proper use of the Project by any Owner, resident, tenant or occupant shall be erected, placed or maintained on the Property. The Project shall be kept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clean and sanitary condition (including without limitation the repair of the source of any unintended water or water vapor intrusion and water damage including any related mold or mildew growth, or if such water, water vapor intrusion and water damage shall be from any portion of the Condominium which is the responsibility of the Association to maintain and repair, the Owner shall be required to notify the Association in writing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of such condition) and no rubbish, refuse or garbage shall be allowed to accumulate nor any fire hazard to exist. In addition to the repair obligation,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notify the Association of any unintended water intrusion, water vapor, water damage or mold or mildew growth as soon as is practical. No Owner shall permit the use of his Unit or any Common Element which will unreasonably increase the Condominium insurance rates. The Association may adopt and amend By-Laws and rules and regulations from time to time as may be related to the orderly administration or to abatement and enjoinment of nuisances.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Noise or odors emanating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which are disturbing or unreasonably offensive to other Owners or occupants shall be subject to the Association By-Laws and rules and regulations adopted and amended from time to time to prevent such noise and odors, and further subject to abatement and other Association nuisance enforcement actions.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Tobacco smoke and its resulting odor, or other unreasonably offensive odors emanating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which is disturbing to other Owners, occupants, tenants, guests and invitees shall be subject to the Association By-Laws and rules and regulations adopted and amended from time to time to prevent such emanation of smoke and odors and further subject to abatement and other Association nuisance enforcement actions. The Association shall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to construct physical barriers and ventilation improvements or take such other mitigation and / or remediation actions within such Owner's Unit as may be necessary to prevent the transmission of such smoke or odors through the Common Elements and / or into other Units. If said Owner does not satisfactorily remedy such smoke and / or odor emanation, the Association shall have the right to do so at such Owner's expense,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right, easement and access to said Unit and its Limited Common Elements and to recover any costs associated with such work, whether administrative, legal, architectural or otherwise, including the right to foreclose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for all of such costs and expenses against the Unit. The Association shall also have the right to seek injunctive relief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cessation of such nuisance and shall be entitled to its attorney fees and court costs incurred in any such action. The Association shall not be required to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in any such injunctive relief action. This provision may be enforced by the Association or by any other Owner, except that any other Owner shall not have the right to undertake construction work in another Owner's Unit or Limited Common Elements or to place and foreclose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reduce sound transmission emanating from any Unit, the Association shall have the right from time to time to promulgate and amend rules and regulations requiring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to incorporate and maintain within the Unit soundproofing materials and construction methods when the Owner changes the floor covering existing on the Unit's lower level as of the date of this Declaration (including, without limitation, carpeting, wood floors, tile, stone, vinyl or otherwise). The rules and regulations shall establish the specifications for such soundproofing, the circumstances requiring the installation of such soundproofing, Association work and inspection approval procedures. No such installed soundproofing may be removed or altered without the Association's prior written consent. Any cost borne by the Association in connection with such Association work shall be the sole cost and expense of the Owner replacing such floor coverings and shall be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light shall be emitted from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which is unreasonably bright, disturbing or causes unreasonable glare. Any such light shall be subject to the Association By-Laws and rules and regulations adopted and amended from time to time to prevent such unreasonably bright or disturbing light or unreasonable glares and shall be subject to enforcement in the same manner as other nuisance violations in addition to any permitted actions at law or in equity. The right of the Association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nuisance claim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of the Association to bring any other claim against the Owner or any person violating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Owner or Unit occupant may engage or permit another person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to engage in any activity or practice within the Unit or on the Common Elements which, in the sole discretion of the Board, is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threat to the health and / or safety of other Owners and occupants within the Project, including but not limited to, hoarding, creating conditions conducive to indoor fires, allowing Units to fall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disrepair to the point that rodents or other pests enter, or any other conditions which could cause damage or harm to other Units or the Common Elements. No Owner shall permit any nuisances, public or private, nor any use or practice (including without limitation any prohibited discrimination) which is the source of annoyance to other Owners, occupants or tenants or which interferes with the peaceful enjoyment or possession and proper use of the Project by any Owner or occupant. Any such nuisance shall be subject to the Association By-Laws and rules and regulations adopted from time to time to prevent nuisances and same shall be subject to abatement and other Association nuisance enforcement actions or as otherwise permitted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use of drones on the Condominium shall be as set forth in the By-Laws and in compliance with the Rules and Regulations of the Condominium, as promulgated and amended by the Board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"drone"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self-powered, aerial vehicle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does not carry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human operator; (2) uses aerodynamic forces to provide vehicle lift; (3) flies autonomously or is remotely piloted; (4) is expendable or recoverable; and (5) is capable of, but does not necessarily carry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lethal or nonlethal payload. For purposes of this Declaration,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drone shall include any model aircraft and / or unmanned aircraft system.</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valid laws, ordinances, and regulations of all governmental bodies having jurisdiction over the Project shall be observed.</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shall have the sole right to determine from time to time the manner in which the Condominium will be kept. The Association shall have the obligation and right and shall be responsible for taking all actions and making any rules and regulations from time to time as will ensure the maintenance of the Common Elements in the manner determined by the Board. Copies of the rules and regulations shall be posted and / or reasonably furnished to Owners prior to the time they become effective. The rules and regulations shall not unreasonably restrict the use of any storage areas which are Limited Common Elements and shall not prohibit the Declarant from any use otherwise permitted by this Declaration.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for those Declarant installed or erected Improvements, no exterior additions or alterations to or of the Improvements, nor changes in the fences, plantings, retaining walls, plantings, and decks/patios, walls or other structures, shall be commenced, erected or maintained until the plans and specifications showing the nature, kind, shape, heights, materials, location and approximate cost of the same, shall have been submitted to and approved in writing by the Association and any necessary local governmental agency or body. Upon completion of approved improvements, alterations or additions or completion of Owner Unit build-out, said Owner shall cause to be delivered to the Association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set of as-built plans. Any alteration, change, expansion or modification of any structure in the common interest community shall also be subject to any necessary approvals of any governing authority of [county].</w:t>
      </w:r>
    </w:p>
    <w:p>
      <w:pPr>
        <w:keepNext w:val="0"/>
        <w:spacing w:before="120" w:after="0" w:line="260" w:lineRule="exact"/>
        <w:ind w:left="72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On-Site Parking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Project is served by on-street parking and does not have on-site parking. No Common Elements are being specifically allocated for parking purposes.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may enforce applicable covenants for the [condominium name] which governs the use of on-street parking. Owners may not park junk vehicles or inoperable vehicles in the on-street parking areas adjacent to the Project nor shall hazardous or flammable materials be stored in said parking areas. Additionally, no maintenance of any kind shall be performed upon any vehicle in said parking areas.</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Encroachment Easements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Encroachments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any portion of the Common Elements encroaches upon any Unit, or if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encroaches upon any other Unit or the Common Elements, or in the event any encroachment shall occur in the future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Unit build out following the completion of the Improvements;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Settling, rising or lateral movement of the Building or Building's base shell;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Common Elements alteration, maintenance or repair;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Construction of future Units;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Repair or restoration of the Improvements and / or Unit(s)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casualty damage, condemnation or eminent domain proceedings or otherwise.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Then in such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easement shall be deemed to exist for the encroachment and for the maintenance of same so long as the Building stands or the encroachment exists, whichever is longer.</w:t>
      </w:r>
    </w:p>
    <w:p>
      <w:pPr>
        <w:keepNext w:val="0"/>
        <w:spacing w:before="120" w:after="0" w:line="260" w:lineRule="exact"/>
        <w:ind w:left="72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Destruction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any of the Building, one or more of the Units, or any other Improvements are partially or totally destroyed whether by casualty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condemnation or eminent domain proceedings or otherwise, and subsequently repaired, rebuilt or reconstructed,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any portion thereof shall encroach upon any other portion of the Building, one or more of the Units or other Improvements,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easement for such encroachment shall then exist for so long as such repaired, rebuilt or reconstructed building shall stand or the encroachment exists, whichever is longer.</w:t>
      </w:r>
    </w:p>
    <w:p>
      <w:pPr>
        <w:keepNext w:val="0"/>
        <w:spacing w:before="120" w:after="0" w:line="260" w:lineRule="exact"/>
        <w:ind w:left="72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Marketability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Such encroachments and easements shall not be considered or determined to be encumbrances either on the Common Elements or on the Units for purposes of marketability of title or other purposes.</w:t>
      </w:r>
    </w:p>
    <w:p>
      <w:pPr>
        <w:keepNext w:val="0"/>
        <w:spacing w:before="120" w:after="0" w:line="260" w:lineRule="exact"/>
        <w:ind w:left="72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easement described in this Article does not relieve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of liability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of wilful misconduct nor relieve the Declarant or any other person of liability for failure to adhere to the Map.</w:t>
      </w:r>
    </w:p>
    <w:p>
      <w:pPr>
        <w:keepNext w:val="0"/>
        <w:spacing w:before="120" w:after="0" w:line="260" w:lineRule="exact"/>
        <w:ind w:left="72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Variations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interpreting the Declaration provisions and subsequent Unit conveyances and/or Mortgages, the actual Unit location shall be deemed conclusively to be the property intended to be conveyed, reserved or encumbered, notwithstanding any minor deviations, either horizontally, vertically or laterally from the Map location of such Unit.</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Access Reservation-Maintenance, Repair and Emergencies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Association Right of Access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Association, its officers, independent contractors, authorized representatives, agents and employees,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access right to each Unit and the Common Elements during reasonable hours, as may be necessary from time to time for the use, maintenance, repair or replacement of any of the Common Elements within or accessible from such Unit, or at any time and without notice for making emergency repairs, maintenance, replacement or inspection necessary to prevent damage to the Common Elements or to another Unit. [</w:t>
      </w:r>
      <w:r>
        <w:rPr>
          <w:rFonts w:ascii="Times New Roman" w:hAnsi="Times New Roman" w:eastAsia="Times New Roman" w:cs="Times New Roman"/>
          <w:b/>
          <w:sz w:val="24"/>
        </w:rPr>
        <w:t xml:space="preserve">Optional Clause to Section </w:t>
      </w:r>
      <w:r>
        <w:rPr>
          <w:rFonts w:ascii="Times New Roman" w:hAnsi="Times New Roman" w:eastAsia="Times New Roman" w:cs="Times New Roman"/>
          <w:b/>
          <w:sz w:val="24"/>
        </w:rPr>
        <w:t>10.1.</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This right of access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access to prepare any such Unit and / or Common Element for any impending inclement weather or natural disaster, whether or not such preparation is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repair.] Each Owner shall provide to the Association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to any lock that secures the Unit.</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Damage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Damage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interior, including damage to Owner installed or constructed improvements, resulting from the maintenance, repair, or replacement of any of the Common Elements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emergency repairs, maintenance, replacement or inspection within another Unit or the Common Elements or at the direction of the Association,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 provided, however, that if such damage is caused by the negligence of the Owner, his agents, invitees, Unit occupants, employees or tenants, or the failure of such Owner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key to the Association if required, then such Owner shall be assessed by the Association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 and liable for all of such damage and the cost thereof shall be the Owner's sole obligation and shall be immediately paid upon demand therefore. Each Owner, occupant or tenant, by the possession or acceptance of title or possession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hereby waives any and every claim arising in his favor against the Association or the Declarant for any loss of or damage to his property located within or upon any portion of the Unit (including its appurtenant Common Elements), which loss or damage is caused by the Association or Declarant's exercise of their respective rights of access under the Access Easement, except in such instances where the loss or damage is directly caused by gross negligence or wilful misconduct in exercising such right of access.</w:t>
      </w:r>
    </w:p>
    <w:p>
      <w:pPr>
        <w:keepNext w:val="0"/>
        <w:spacing w:before="120" w:after="0" w:line="260" w:lineRule="exact"/>
        <w:ind w:left="72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Association's Responsibility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Association shall be responsible for maintenance, repair or replacement of any drainage structure or facilities, or other public improvements required by the local governmental entity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development of the Project, except when same have been dedicated to and accepted by the local governmental entity to maintain, repair, and/or replace, or unless such maintenance, repair or replacement has been authorized by law to be performed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district or other municipal or quasi-municipal entity. The costs of such Association responsibility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w:t>
      </w:r>
    </w:p>
    <w:p>
      <w:pPr>
        <w:keepNext w:val="0"/>
        <w:spacing w:before="120" w:after="0" w:line="260" w:lineRule="exact"/>
        <w:ind w:left="72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Restoration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damage described in Section </w:t>
      </w: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hereof shall be restored to the extent reasonably practical,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substantially similar condition to that which existed prior to the damage.</w:t>
      </w:r>
    </w:p>
    <w:p>
      <w:pPr>
        <w:keepNext w:val="0"/>
        <w:spacing w:before="120" w:after="0" w:line="260" w:lineRule="exact"/>
        <w:ind w:left="72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Common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General Common Element inspection, maintenance, repair and replacement, whether located inside or outside of any Unit (unless caused by the negligence, misuse or deliberate act of any Owner, Unit occupant, or agent, invitee, employee or tenant of the Owner or Unit occupant),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 The Common Expenses shall be allocated among the Owners based upon their proportionate share of the Allocated Interests.</w:t>
      </w:r>
    </w:p>
    <w:p>
      <w:pPr>
        <w:keepNext w:val="0"/>
        <w:spacing w:before="120" w:after="0" w:line="260" w:lineRule="exact"/>
        <w:ind w:left="72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Emergency Services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for ingress and egress is hereby granted to all police, sheriff, fire protection, ambulance and other similar emergency services or persons to enter upon the Project in performance of their duties.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Assessments and Taxation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Separate Assessments and Taxation-Notice to Assessor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filing for recording of this Declaration, the Declarant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Declaration to the [tax assessor's office name, county, state].</w:t>
      </w:r>
    </w:p>
    <w:p>
      <w:pPr>
        <w:keepNext w:val="0"/>
        <w:spacing w:before="120" w:after="0" w:line="260" w:lineRule="exact"/>
        <w:ind w:left="72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Assessments and Taxation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Unit, together with its Allocated Interest and its interest in the Limited Common Elements appurtenant thereto,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parcel and subject to separate assessment and taxation. For purposes of such assessment, the Common Elements valuation shall be apportioned among the Units in proportion to such Unit's percentage undivided interest in the Common Elements. Upon any separate assessment, each Owner shall be obligated and shall pay when due all taxes and assessments lawfully levied or assessed upon the Unit. Any such taxes or assessments which are lawfully levied against the Condominium which are not separately billed shall be paid by the Association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Owners' Association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The Association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Condominium administration shall be governed by this Declaration, the Articles of Incorporation, By-Laws and rules and regulations as same may be promulgated and amended from time to time. The By-Laws are attached hereto and are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Declaration by reference. The Declaration shall control over the Articles of Incorporation and By-Laws of the Association and the Articles of Incorporation shall control over the By-Laws. The Declaration, Articles of Incorporation and By-Laws shall control over the rules and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Membership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Owner shall automatically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Association and shall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Association for the period of the Unit ownership. Each Owner shall be entitled to one membership for each Unit owned. Each membership shall be appurtenant to the Unit and shall be transferred automatically by conveyance or transfer of the Unit. No person or entity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may be Member, but the membership rights may be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as and for the security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mortgage.</w:t>
      </w:r>
    </w:p>
    <w:p>
      <w:pPr>
        <w:keepNext w:val="0"/>
        <w:spacing w:before="120" w:after="0" w:line="260" w:lineRule="exact"/>
        <w:ind w:left="72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Voting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Members shall be entitled to vote with respect to each Unit owned by such Owner equal to such Owner's Allocated Interest attributable to such Unit, as set forth in Exhibit C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by reference. Notwithstanding the foregoing,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voting rights may be suspended during any period of time in which such Owner is delinquent in paying any Common Expense or other assessment. In any vote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percentage of votes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it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percentage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those Owners eligible to vote.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may otherwise be provided in this Declaration, any matters to be voted on by the Association Members,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Members present in person or by proxy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meeting. All matters requiring the Association consent or action which are not expressly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vote shall be determined by the majority vote of the Board Members present in person, by telephone or by proxy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meeting or by their written consent in lieu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120" w:after="0" w:line="260" w:lineRule="exact"/>
        <w:ind w:left="72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Transfer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expressly stated herein, none of the Association rights, interests and obligations stated or reserved in this Declaration may be transferred to or assigned to any other person. Any permitted transfer or assignment shall not relieve the Association of any of the obligations set forth herein or revoke or change any of the Owner rights or obligations as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Vote by Proxy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Owner votes may be cast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proxy.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is owned by more than one Person, each person or entity comprising the Owner may vote or register protest to the proxy casting of votes by the other persons or entities comprising the Owner.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proxy designation, the Association secretary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persons entitled to vote on behalf of each Member and, until the Association is notified to the contrary, any action taken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purporting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proxy shall be binding upon the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may not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given pursuant to this section except by actual notice of revocation to the person presiding over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is void if it is not dated or purports to be revocable without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terminates eleven months after its date, unless it otherwise provides.</w:t>
      </w:r>
    </w:p>
    <w:p>
      <w:pPr>
        <w:keepNext w:val="0"/>
        <w:spacing w:before="120" w:after="0" w:line="260" w:lineRule="exact"/>
        <w:ind w:left="36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Association Purposes and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Nonprofit Purpose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Association shall be non-profit, shall not issue capital stock, and no part of the Association net earnings shall inure to the benefit of any Member or individual (except that reasonable compensation may be paid for services rendered by Declarant,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w:t>
      </w:r>
    </w:p>
    <w:p>
      <w:pPr>
        <w:keepNext w:val="0"/>
        <w:spacing w:before="120" w:after="0" w:line="260" w:lineRule="exact"/>
        <w:ind w:left="72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Association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Condominium business shall be managed by the Association, through its Board. The Association's actions are binding on all Owners, except as otherwise set forth in this Declaration or in the Association By-Laws or rules and regulations. The Association is hereby granted all powers necessary to govern, manage, maintain, repair, administer and regulate the Project and to perform all of the duties required of it. Notwithstanding the above, and except as otherwise stated in this Declaration, the Association shall not be empowered to (1) abandon or terminate the Condominium or (2) subdivide any Unit, without the consent of:</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Owners representing Allocated Interests of [numerical percentage] percent or more;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[numerical percentage] percent of the First Mortgagees;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Declarant, during the Marketing Period, or during any period in which Declarant retains any Special Declarant Rights, as to any portion of the Building subject to such reserved rights.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Association, subject to the provisions of this Declaration and the Association Articles of Incorporation shall have full power to: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Adopt and amend By-Laws, rules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Adopt and amend budgets for revenues, expenditures and reserves and collect assessments for Owner Common Expenses;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Hire and terminate employees, agents and independent contractors (including without limitation any managing agent or rental manager);</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Institute, defend, intervene or maintain litigation, administrative, regulatory or other judicial or quasi-judicial proceedings in its own name on behalf of itself or two or more Owners on matters affecting the Condominium;</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contracts and incur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Regulate the use, maintenance, repair, replacement and modification of the Common Elements and any Association owned Units;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Regulate the use, maintenance, repair, replacement and modification of the Common Elements and any Association owned Units;</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hold, encumber and convey in its own name any right, title or interest to real or personal property, subject to the provisions of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Grant easements, licenses, leases and concessions through or over the General Common Elements and any Association owned Units;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Impose and receive any payments, fees or charges for the use, rental or operation of the General Common Elements and / or any Association owned Units;</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Impose reasonable charges for late payment of assessments or Common Expenses, recover reasonable attorney fees and other legal costs and expenses for collection of assessments or Common Expenses and other actions to enforce the Association powers, and, after notice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be heard, levy reasonable fines for violations of the Association Declaration, By-Laws and rules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Impose reasonable charges for the review of or preparation and recording of Declaration amendments or statements of unpaid Common Expenses and assessments, and recover the costs and expenses of recording any such amendment or statement of unpaid Common Expenses and assessments;</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for indemnification of the Association officers and Board, and maintain director's and officer's liability insurance;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expressly permitted in this Declaration, assign its right to future income, including the right to receive Common Expenses;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other powers conferred by the Declaration or By-Laws;</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all other powers that may be exercised in the [state] by legal entities of the same type as the Association; and</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other powers necessary and proper for the governance and operation of the Association, which are not otherwise prohibited by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Limitations on Association's Powers during the Marketing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in this Declaration, the Articles of Incorporation or By-Laws, the Association shall not be entitled nor empowered to do any or all of the following during the Marketing Period without Declarant's written consent and approval: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design review decisions;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amendments, modifications, terminations or extensions to this Declaration, including any plats or Maps and the Association Articles of Incorporation and By-Laws;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Prepare annual budgets;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any of the acts listed in Section </w:t>
      </w: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of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Transfer the Common Elements pursuant to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Pursuant to Article </w:t>
      </w:r>
      <w:r>
        <w:rPr>
          <w:rFonts w:ascii="Times New Roman" w:hAnsi="Times New Roman" w:eastAsia="Times New Roman" w:cs="Times New Roman"/>
          <w:b w:val="0"/>
          <w:sz w:val="24"/>
        </w:rPr>
        <w:t>XX.</w:t>
      </w:r>
      <w:r>
        <w:rPr>
          <w:rFonts w:ascii="Times New Roman" w:hAnsi="Times New Roman" w:eastAsia="Times New Roman" w:cs="Times New Roman"/>
          <w:b w:val="0"/>
          <w:sz w:val="24"/>
        </w:rPr>
        <w:t xml:space="preserve"> of this Declaration,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reconstruction or sale plan.</w:t>
      </w:r>
    </w:p>
    <w:p>
      <w:pPr>
        <w:keepNext w:val="0"/>
        <w:spacing w:before="120" w:after="0" w:line="260" w:lineRule="exact"/>
        <w:ind w:left="720" w:right="0" w:firstLine="0"/>
        <w:jc w:val="left"/>
      </w:pPr>
      <w:r>
        <w:rPr>
          <w:rFonts w:ascii="Times New Roman" w:hAnsi="Times New Roman" w:eastAsia="Times New Roman" w:cs="Times New Roman"/>
          <w:b w:val="0"/>
          <w:sz w:val="24"/>
        </w:rPr>
        <w:t>13.4.</w:t>
      </w:r>
      <w:r>
        <w:rPr>
          <w:rFonts w:ascii="Times New Roman" w:hAnsi="Times New Roman" w:eastAsia="Times New Roman" w:cs="Times New Roman"/>
          <w:b w:val="0"/>
          <w:sz w:val="24"/>
        </w:rPr>
        <w:t xml:space="preserve"> Association as Attorney-in-fact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title to any Unit is expressly made subject to the terms and conditions hereto, and acceptance by any grantee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or other conveyance instrument shall constitute the appointment of the Association (which appointment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as the Owner's attorney-in-fact for the purposes expressly set forth in this Declaration. In addition, the power of attorney shall designate Declarant as the Owners' attorney-in-fact to exercise any Declarant rights under this Declaration or the Association By-Laws. The Association, as attorney-in-fact, shall have full and complete authorization, right and power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execute and deliver any contract, deed or other document with respect to the interest of the Owner for the purposes expressly set forth in this Declaration, and contract for Common Element restoration, repair, replacements or improvements;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Execute, deliver and file of record with the office of the [recording jurisdiction office, county, state] such instruments, deeds, Maps and Condominium Declaration amendments and supplements as are necessary or desirable for the purposes expressly set forth in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Obtain and maintain any required or permitted insurance pursuant to this Declaration and to submit, adjust and negotiate any loss claims, collect and disburse any insurance proceeds collected, execute insurance liability releases and execute all documents and perform all necessary acts to fulfill this purpose, and if permitted by applicable statute,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perform any of the above. The Association (or its authorized representative) must receive, hold and dispose of any insurance proceeds in trust for any affected Owner or First Mortgagee in accordance with their respective interest in the Unit, based on the fair market value of the destroyed or damaged interest. Any proceeds disbursed shall be payable first for the repair or restoration of that damaged portion of the Unit. Any surplus shall only be paid to the Owner or First Mortgagee after the affected portion of the Condominium has been completely restored or terminated. The Association and each Owner waive all claims which arise against any other Owner, the Association or Declarant for any loss of or damage to his property located within or upon the Condominium which is covered by valid and collectible fire and extended insurance policy coverage, to the extent such insurance covers such loss or damage. The Association and each Owner waive all claims which arise against any other Owner, the Association or Declarant for any loss of or damage to his property located within or upon the Condominium which is not covered by valid or collectible fire and extended insurance policy coverage. Each Owner and the Association shall provide written notice to their respective insurance companies of this mutual waiver and perform all acts necessary to prevent the invalidation of such coverages due to such mutual indemnity;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title or lease to any Unit pursuant to any terms the Board deems appropriate, in its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Finance any permitted acquisition or lease of any Unit, and sell, lease, sublease, mortgage, vote, execute documents and otherwise deal with any such Unit;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Protest the Condominium's real estate tax valuation with the appropriate taxing authority;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General Common Element repairs.</w:t>
      </w:r>
    </w:p>
    <w:p>
      <w:pPr>
        <w:keepNext w:val="0"/>
        <w:spacing w:before="120" w:after="0" w:line="260" w:lineRule="exact"/>
        <w:ind w:left="720" w:right="0" w:firstLine="0"/>
        <w:jc w:val="left"/>
      </w:pP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Owner Compliance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Owner and occupant shall strictly comply with this Declaration, the By-Laws or Articles of Incorporation, and all Association decisions, resolutions, rules and regulations adopted in accordance with this Declaration and the Association Articles of Incorporation and By-Laws as any of same may be amended or supplemented from time to time. Acceptance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or Unit occupancy shall be deemed the acceptance of such obligation and shall bind any such person as though such provisions were recited, stipulated and incorporated into any deed, conveyance or lease. Failure to comply with any of the same shall be grounds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recover any amounts due, for damages or injunctive relief or both, together with interest, attorney's fees, costs and expenses incurred in connection therewith, brought by the Association on behalf of the Owners,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case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aggrieved Owner. Additionally,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Association voting rights,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occupant's right to use and enjoy the General Common Elements (except that any such occupant shall not be denied access to his Unit through the Common Elements) may be suspended during such noncompliance period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from the Association.</w:t>
      </w:r>
    </w:p>
    <w:p>
      <w:pPr>
        <w:keepNext w:val="0"/>
        <w:spacing w:before="120" w:after="0" w:line="260" w:lineRule="exact"/>
        <w:ind w:left="720" w:right="0" w:firstLine="0"/>
        <w:jc w:val="left"/>
      </w:pPr>
      <w:r>
        <w:rPr>
          <w:rFonts w:ascii="Times New Roman" w:hAnsi="Times New Roman" w:eastAsia="Times New Roman" w:cs="Times New Roman"/>
          <w:b w:val="0"/>
          <w:sz w:val="24"/>
        </w:rPr>
        <w:t>13.6.</w:t>
      </w:r>
      <w:r>
        <w:rPr>
          <w:rFonts w:ascii="Times New Roman" w:hAnsi="Times New Roman" w:eastAsia="Times New Roman" w:cs="Times New Roman"/>
          <w:b w:val="0"/>
          <w:sz w:val="24"/>
        </w:rPr>
        <w:t xml:space="preserve"> Maintenance of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Association shall have the duty and obligation of cleaning and maintaining, repairing, replacement, restoration or reconstructing each of the Common Elements including required landscaping. Notwithstanding the foregoing,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be obligated at all times to maintain the Limited Common Elements appurtenant to its Unit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cleanliness in keeping with the manner in which the Condominium will be kept, as determined by the Board from time to time and at all times in compliance with this Declaration, the By-Laws and the rules and regulations as promulgated or amended from time to time by the Board. Further and notwithstanding the foregoing,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be obligated at all times to maintain the Limited Common Elements appurtenant to such Owner's Unit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status of cleanliness in keeping with the manner in which the Condominium will be kept, as determined by the Board from time to time, and at all times Owner shall maintain such Limited Common Elements in compliance with this Declaration and the By-Laws and rules and regulations as promulgated and amended by the Board from time to time. Further and notwithstanding the foregoing, neither the Declarant or the Association shall be liable for any injuries or damage caused by the elements or by any person,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utility, rain, snow or ice which may leak or flow from the Common Elements or from any pipe, drain, conduit, appliance or other equipment, facility or system which the Association is obligated to maintain, including without liability any mold or mildew growth from any of the foregoing. The Association shall not be liable for loss or damage, by theft or otherwise, for property left in the Common Elements. The cost of cleaning, maintenance and repair of General Common Elements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 The cost of cleaning, maintenance and repair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Common Element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the Owner of the Unit appurtenant to such Limited Common Element. The Association shall not be required to obtain the prior approval of any Owner to cause such maintenance or repairs to be accomplished.</w:t>
      </w:r>
    </w:p>
    <w:p>
      <w:pPr>
        <w:keepNext w:val="0"/>
        <w:spacing w:before="120" w:after="0" w:line="260" w:lineRule="exact"/>
        <w:ind w:left="720" w:right="0" w:firstLine="0"/>
        <w:jc w:val="left"/>
      </w:pPr>
      <w:r>
        <w:rPr>
          <w:rFonts w:ascii="Times New Roman" w:hAnsi="Times New Roman" w:eastAsia="Times New Roman" w:cs="Times New Roman"/>
          <w:b w:val="0"/>
          <w:sz w:val="24"/>
        </w:rPr>
        <w:t>13.7.</w:t>
      </w:r>
      <w:r>
        <w:rPr>
          <w:rFonts w:ascii="Times New Roman" w:hAnsi="Times New Roman" w:eastAsia="Times New Roman" w:cs="Times New Roman"/>
          <w:b w:val="0"/>
          <w:sz w:val="24"/>
        </w:rPr>
        <w:t xml:space="preserve"> Other Association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all other Association rights, duties, privileges and liabilities, as provided by this Declaration and the Association Articles of Incorporation, including any amendments, the Association shall provide to the Owners the following duties and services set forth at 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and may provide the following duties and services set forth at subsection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all of which shall be paid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Common Expenses.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General Common Element cleaning, maintenance, repair, replacement, restoration, and reconstruction except as otherwise provided;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Common Element administration and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Provision and maintenance of heating, lighting and other utility services for all Common Elements through utility provider service agreements. Neither the Board or Association shall be liable for the failure of any such utility provider to provide such utility or for the temporary cessation of any such utility, nor shall the Board or Association be liable for any loss, costs or damages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failure or temporary cessation, unless same is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action or failure to act by the Board or the Association,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Provision and maintenance of telecommunication and security systems. If practical and feasible, the Association may offer to provide and maintain such systems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may contract with the Association to provide such systems and services. The Association shall charge such Owner the reasonable costs and expenses associated with such service, which if unpaid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It is expressly acknowledged and agreed that the Association has no obligation to provide any security system, service or facilities, and the provision of any of same shall be at the sole discretion of the Board. If the Board elects to provide any such system, service or facility, it shall have the sole right to thereafter elect to discontinue, or remove any such system, service or facility (whether such election shall be temporary or permanent). Any third-party security service provider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the providers acts or omissions shall not be imputed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omission to the Declarant, Association, its officers, board, agents, employees or contractors. No such service, system or facility shall be construed as the provision of any personal security service, system or facility for any Owner, nor shall it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 or warranty of increased personal safety to prevent personal injury or property damage due to any cause, including without limitation negligence or criminal acts. Each Owner, by acceptance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deed shall be deemed to have waived on behalf of such Owner and his occupants, including all family members, guests, tenants and invitees all claims now or hereafter arising against the Declarant, the Association and their respective officers, directors, agents, employees and contractors arising out of or relating to injuries, losses or damages to any person or property arising directly or indirectly from the providing or failure to provide any security system, service or facility, or the discontinuation, disruption, defect, malfunction, operation, repair, replacement or use of any of same (whether caused by, or allegedly caused by negligence of the Declarant, Association or any of their officers, directors, agents, employees or contractors). The Owner hereby indemnifies and agrees to defend and hold harmless any of the above, to the extent this release is not deemed effective, in any action, claim, suit, judgment, damage, cost and expense arising from any bodily injury and / or loss or damage suffered or incurred by such Owner, occupants, including all family members, guests, tenants and invitees,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criminal activity within or near the Condominium, regardless of any actual or claimed negligence of Declarant, Association or any of their officers, board, agents, employees or contractors. Any Association obligation or liability borne due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failure to abide by any such waiver, release and / or indemnity obligations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against such Owner.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not be liable to the Association or to any other Owner, family member, guest, tenant or invitee for bodily injury and / or property loss or damage of any such person, except as otherwise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enforcement of all of the provisions of this Declaration, the By-Laws and the Association's rules and regulations and the enforcement of all obligations and collection of assessments owed to the Association by the Owners;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Fulfilling its obligations as attorney-in-fact for the Owners in accordance with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all other acts required by this Declaration, the Articles of Incorporation and By-Laws, including any amendment or supplement to such documents;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Undertake any maintenance and/or repair of Project structures or facilities if such obligation is specifically required by the terms and conditions of any governmental approval or associated agreement for the Project.</w:t>
      </w:r>
    </w:p>
    <w:p>
      <w:pPr>
        <w:keepNext w:val="0"/>
        <w:spacing w:before="120" w:after="0" w:line="260" w:lineRule="exact"/>
        <w:ind w:left="36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Unit Maintenance Responsibility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Owner's Responsibility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Owner shall have the obligation to maintain and keep in good condition and repair all improvements installed or constructed within the Unit, including without limitation the interior surfaces of walls, ceilings and floors (including any Owner installed interior finish, dry wall or wall board surfaces, carpeting, tile, wallpaper, paint or other covering), internally installed utility distribution services such as water, light, gas, power, sewer, security system, telephone, air conditioning, and all doors, windows and window panes, lamps and Owner installed accessories, as well as all fixtures and appliances located within the Unit. Any maintenance and repair work done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be done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customary in the jurisdiction at the time the work is completed, using [new] materials of equal or better quality than that removed or replaced and such work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will not (i) impair the structural integrity or soundness, or alter the color or exterior appearance of the Condominium or any Common Element, except as permitted by the Board's prior written consent. The Association may (but shall not be obligated to) cause any such work to be done if Owner fails to do so and any cost or expense incurred by the Association for such work shall be assessed against the Owner and subject to enforcement as if same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Damage caused to the interior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Association maintenance, repair or replacement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 and be payable by the Association, except to the extent any such damage is due to the misuse or negligence of the Owner, any occupant or any guests, tenants or invitees of either of same. In such instances, the provisions of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not be responsible for damage repair as set forth in Article </w:t>
      </w:r>
      <w:r>
        <w:rPr>
          <w:rFonts w:ascii="Times New Roman" w:hAnsi="Times New Roman" w:eastAsia="Times New Roman" w:cs="Times New Roman"/>
          <w:b w:val="0"/>
          <w:sz w:val="24"/>
        </w:rPr>
        <w:t>XIX.</w:t>
      </w:r>
      <w:r>
        <w:rPr>
          <w:rFonts w:ascii="Times New Roman" w:hAnsi="Times New Roman" w:eastAsia="Times New Roman" w:cs="Times New Roman"/>
          <w:b w:val="0"/>
          <w:sz w:val="24"/>
        </w:rPr>
        <w:t>, unless such damage is due to the Owner's (including such Owner's guests, Unit occupants, tenants and / or invitees) acts or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reimburse the Association for any expenditure incurred for replacing and repairing any Common Element and related facility, damaged through the fault of Owner (including such Owner's guests, Unit occupants, tenants and / or invitees). The Association shall be entitled to assess, collect and enforce such amounts due against such Owner, in the same manner as assessments pursuant to Article </w:t>
      </w:r>
      <w:r>
        <w:rPr>
          <w:rFonts w:ascii="Times New Roman" w:hAnsi="Times New Roman" w:eastAsia="Times New Roman" w:cs="Times New Roman"/>
          <w:b w:val="0"/>
          <w:sz w:val="24"/>
        </w:rPr>
        <w:t>XVIII.</w:t>
      </w:r>
      <w:r>
        <w:rPr>
          <w:rFonts w:ascii="Times New Roman" w:hAnsi="Times New Roman" w:eastAsia="Times New Roman" w:cs="Times New Roman"/>
          <w:b w:val="0"/>
          <w:sz w:val="24"/>
        </w:rPr>
        <w:t xml:space="preserve"> in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Owner shall alter any Common Element without the Association's prior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Owner shall be obligated and shall pay when due all utility charges for utilities consumed in the Unit which are separately metered.</w:t>
      </w:r>
    </w:p>
    <w:p>
      <w:pPr>
        <w:keepNext w:val="0"/>
        <w:spacing w:before="120" w:after="0" w:line="260" w:lineRule="exact"/>
        <w:ind w:left="720" w:right="0" w:firstLine="0"/>
        <w:jc w:val="left"/>
      </w:pP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Owner's Responsibility for Tenant's Conduct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may elect to lease his Unit for use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subject to Section </w:t>
      </w:r>
      <w:r>
        <w:rPr>
          <w:rFonts w:ascii="Times New Roman" w:hAnsi="Times New Roman" w:eastAsia="Times New Roman" w:cs="Times New Roman"/>
          <w:b w:val="0"/>
          <w:sz w:val="24"/>
        </w:rPr>
        <w:t>15.3.</w:t>
      </w:r>
      <w:r>
        <w:rPr>
          <w:rFonts w:ascii="Times New Roman" w:hAnsi="Times New Roman" w:eastAsia="Times New Roman" w:cs="Times New Roman"/>
          <w:b w:val="0"/>
          <w:sz w:val="24"/>
        </w:rPr>
        <w:t xml:space="preserve">, provided the third party shall be subject to the terms of this Declaration, the By-Laws and the rules and regulations as same shall be promulgated and amended from time to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be prohibited from leasing less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entire Unit. Notwithstanding the foregoing, Owners shall not be permitted to lease or advertise for lease all or any portion of the Unit for transient, hotel or other short-term accommodation,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less than six months. This prohibition shall be inapplicable to First Mortgagee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Mortgage foreclosure, the Declarant or the Association. Owner remains responsible to the Association for any loss, costs, damage or destruction which occurs during any such period as if such Owner were occupying the Unit, and Owner shall indemnify the Association for all such losses, damage, destruction, costs, expenses and liabilities. Any such lease must be written, state that it is subject to this Declaration and the Association By-Laws and rules and regulation and that tenant's failure to comply with same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and default of the lease terms. The Owner must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lease to the Association promptly upon execution by all parties. The Board shall have the right to bring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evict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for (i) the tenant's violation of this Declaration or the Association By-Laws or rules and regulations, (ii) the tenant's failure to pay the Association for the cost of any Common Element repair to fix damage substantially caused by tenant (although at all times, the Owner shall remain liable for any such costs), and if the Association cannot collect such costs against tenant, the Board shall have the right to charge the Owner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or (iii) to collect any rent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more than 60 days delinquent in payment of amounts due to the Association. Nothing herein shall limit the Owner's ability to assert claims against such tenants or other third parties who may be responsible to the Owner.</w:t>
      </w:r>
    </w:p>
    <w:p>
      <w:pPr>
        <w:keepNext w:val="0"/>
        <w:spacing w:before="120" w:after="0" w:line="260" w:lineRule="exact"/>
        <w:ind w:left="720" w:right="0" w:firstLine="0"/>
        <w:jc w:val="left"/>
      </w:pP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Owner Remodeling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have the right to redecorate, remodel or reconstruct the interior of such Owner's Unit provided that no reconstruction, redecoration or remodeling shall be made without the Board's prior written consent, if such redecoration, remodeling or reconstruction would affect structural elements, Common Elements or the Building exterior. Owner is responsible for securing all required governmental plan and permit approvals. Owner shall compensate the Association for all reasonable costs it may incur to retain consultants to review and comment upon Owner's proposed modification including without limitation any legal expenses. The Board may require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post funds in the Associations' favor that can be immediately drawn upon by the Board in the event that the remodeling causes damage to other Units or the Common Elements or is not completed within the Board approved construction timetable. Such right to repair, alter and remodel shall carry the obligation to replace any finished materials with similar or better quality [Optional:, new] finished materials. In these instances where the Board's prior written consent is required, the Owner, upon completion of the remodeling shall deposit with the Association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set of as-built plans describing the Owner remodeling.</w:t>
      </w:r>
    </w:p>
    <w:p>
      <w:pPr>
        <w:keepNext w:val="0"/>
        <w:spacing w:before="120" w:after="0" w:line="260" w:lineRule="exact"/>
        <w:ind w:left="720" w:right="0" w:firstLine="0"/>
        <w:jc w:val="left"/>
      </w:pPr>
      <w:r>
        <w:rPr>
          <w:rFonts w:ascii="Times New Roman" w:hAnsi="Times New Roman" w:eastAsia="Times New Roman" w:cs="Times New Roman"/>
          <w:b w:val="0"/>
          <w:sz w:val="24"/>
        </w:rPr>
        <w:t>14.4.</w:t>
      </w:r>
      <w:r>
        <w:rPr>
          <w:rFonts w:ascii="Times New Roman" w:hAnsi="Times New Roman" w:eastAsia="Times New Roman" w:cs="Times New Roman"/>
          <w:b w:val="0"/>
          <w:sz w:val="24"/>
        </w:rPr>
        <w:t xml:space="preserve"> Utility Lines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not be deemed to own any utilities or communication systems running through his Unit or Limited Common Element which serve one or more other Units except as tenants in common with the other Owners. No utilities shall be altered, changed, relocated or disturbed without the Association's prior written consent.</w:t>
      </w:r>
    </w:p>
    <w:p>
      <w:pPr>
        <w:keepNext w:val="0"/>
        <w:spacing w:before="120" w:after="0" w:line="260" w:lineRule="exact"/>
        <w:ind w:left="720" w:right="0" w:firstLine="0"/>
        <w:jc w:val="left"/>
      </w:pPr>
      <w:r>
        <w:rPr>
          <w:rFonts w:ascii="Times New Roman" w:hAnsi="Times New Roman" w:eastAsia="Times New Roman" w:cs="Times New Roman"/>
          <w:b w:val="0"/>
          <w:sz w:val="24"/>
        </w:rPr>
        <w:t>14.5.</w:t>
      </w:r>
      <w:r>
        <w:rPr>
          <w:rFonts w:ascii="Times New Roman" w:hAnsi="Times New Roman" w:eastAsia="Times New Roman" w:cs="Times New Roman"/>
          <w:b w:val="0"/>
          <w:sz w:val="24"/>
        </w:rPr>
        <w:t xml:space="preserve"> No Structural Soundness Impairment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neither perform nor permit any act or work that will impair the structural soundness or integrity of any Building, or impair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or utility.</w:t>
      </w:r>
    </w:p>
    <w:p>
      <w:pPr>
        <w:keepNext w:val="0"/>
        <w:spacing w:before="120" w:after="0" w:line="260" w:lineRule="exact"/>
        <w:ind w:left="720" w:right="0" w:firstLine="0"/>
        <w:jc w:val="left"/>
      </w:pPr>
      <w:r>
        <w:rPr>
          <w:rFonts w:ascii="Times New Roman" w:hAnsi="Times New Roman" w:eastAsia="Times New Roman" w:cs="Times New Roman"/>
          <w:b w:val="0"/>
          <w:sz w:val="24"/>
        </w:rPr>
        <w:t>14.6.</w:t>
      </w:r>
      <w:r>
        <w:rPr>
          <w:rFonts w:ascii="Times New Roman" w:hAnsi="Times New Roman" w:eastAsia="Times New Roman" w:cs="Times New Roman"/>
          <w:b w:val="0"/>
          <w:sz w:val="24"/>
        </w:rPr>
        <w:t xml:space="preserve"> Exterior Changes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Owner shall undertake or cause to be undertaken any maintenance, repair, replacement, removal, painting, decorating or other activity otherwise altering the Unit, Building or Common Element exterior, without prior written Board consent, or the prior written consent of the Declarant during the Marketing Period. Owner shall secure all required governmental plan and permit approvals. Owner shall compensate the Association for all reasonable costs it may incur to retain consultants to review and comment upon Owner's proposed remodeling.</w:t>
      </w:r>
    </w:p>
    <w:p>
      <w:pPr>
        <w:keepNext w:val="0"/>
        <w:spacing w:before="120" w:after="0" w:line="260" w:lineRule="exact"/>
        <w:ind w:left="36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Administration and Management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15.1.</w:t>
      </w:r>
      <w:r>
        <w:rPr>
          <w:rFonts w:ascii="Times New Roman" w:hAnsi="Times New Roman" w:eastAsia="Times New Roman" w:cs="Times New Roman"/>
          <w:b w:val="0"/>
          <w:sz w:val="24"/>
        </w:rPr>
        <w:t xml:space="preserve"> Board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Association, by and through the duly elected Board shall have the duties of general management, Project operation and maintenance and the enforcement of the provisions of this Declaration and of the Association Articles of Incorporation, By-Laws and the rules and regulations adopted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appointed by the Declarant, the Board members and officers are required to exercise the care required of Owner fiduciaries in the performance of their duties. If not appointed by the Declarant, no Board member or officer shall be liable for actions taken or omissions made in the performance of such member's duties except for wanton and wilful acts or omissions.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may not act on behalf of the Association to amend the Declaration, to terminate the common interest community, or to elect or determine the qualifications, powers and duties, or terms of office of Board members, but the Board may fill membership vacancies for the unexpired portion of any term.</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may delegate any of its duties, powers and functions to any person or firm which will act as the Managing Agent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reasonable compensation level.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authorized by the Association, the Board shall have the power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obtain and maintain any insurance required or permitted in this Declaration, and to submit and adjust and negotiate any loss claim or otherwise act in connection with any insurance claim as set forth in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15.2.</w:t>
      </w:r>
      <w:r>
        <w:rPr>
          <w:rFonts w:ascii="Times New Roman" w:hAnsi="Times New Roman" w:eastAsia="Times New Roman" w:cs="Times New Roman"/>
          <w:b w:val="0"/>
          <w:sz w:val="24"/>
        </w:rPr>
        <w:t xml:space="preserve"> Managing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Managing Agent, if any, shall perform the management, operation and maintenance delegated to it by the Board. These duties may include, without limitation, managing and maintaining the General Common Elements and managing any Project activities.</w:t>
      </w:r>
    </w:p>
    <w:p>
      <w:pPr>
        <w:keepNext w:val="0"/>
        <w:spacing w:before="120" w:after="0" w:line="260" w:lineRule="exact"/>
        <w:ind w:left="720" w:right="0" w:firstLine="0"/>
        <w:jc w:val="left"/>
      </w:pPr>
      <w:r>
        <w:rPr>
          <w:rFonts w:ascii="Times New Roman" w:hAnsi="Times New Roman" w:eastAsia="Times New Roman" w:cs="Times New Roman"/>
          <w:b w:val="0"/>
          <w:sz w:val="24"/>
        </w:rPr>
        <w:t>15.3.</w:t>
      </w:r>
      <w:r>
        <w:rPr>
          <w:rFonts w:ascii="Times New Roman" w:hAnsi="Times New Roman" w:eastAsia="Times New Roman" w:cs="Times New Roman"/>
          <w:b w:val="0"/>
          <w:sz w:val="24"/>
        </w:rPr>
        <w:t xml:space="preserve"> Exclusive Rental Manager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may provide for the short or long-term rental of its Unit, subject to the provisions of Section </w:t>
      </w: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and the additional following restrictions. The Association shall have the right to designate one or more approved and duly qualified Unit rental managers. The right to designate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rental manager is hereby expressly granted to the Association. No Owner shall be obligated to rent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however, if such Owner desires to rent such Unit, then, in such event, the Unit rental management shall be undertaken by and through the approved rental manager. The Association may designate the Management Agent as the exclusive rental manager.</w:t>
      </w:r>
    </w:p>
    <w:p>
      <w:pPr>
        <w:keepNext w:val="0"/>
        <w:spacing w:before="120" w:after="0" w:line="260" w:lineRule="exact"/>
        <w:ind w:left="720" w:right="0" w:firstLine="0"/>
        <w:jc w:val="left"/>
      </w:pPr>
      <w:r>
        <w:rPr>
          <w:rFonts w:ascii="Times New Roman" w:hAnsi="Times New Roman" w:eastAsia="Times New Roman" w:cs="Times New Roman"/>
          <w:b w:val="0"/>
          <w:sz w:val="24"/>
        </w:rPr>
        <w:t>15.4.</w:t>
      </w:r>
      <w:r>
        <w:rPr>
          <w:rFonts w:ascii="Times New Roman" w:hAnsi="Times New Roman" w:eastAsia="Times New Roman" w:cs="Times New Roman"/>
          <w:b w:val="0"/>
          <w:sz w:val="24"/>
        </w:rPr>
        <w:t xml:space="preserve"> Budget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Within 30 days after the adoption of any proposed Association budget, the Board shall mail by ordinary first-class mail or otherwise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budget summary to all Owners and shall 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meeting to consider ratification of the budget not less than 14 nor more than 60 days after mailing or other delivery of the summary. Unless, at that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Members rejects the budget, the budget is ratified. If at such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the budget shall be deemed ratified. In the event the proposed budget is rejected, the periodic budget last ratified by the Members must be continued until such time as the Members ratify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budget proposed by the Board.</w:t>
      </w:r>
    </w:p>
    <w:p>
      <w:pPr>
        <w:keepNext w:val="0"/>
        <w:spacing w:before="120" w:after="0" w:line="260" w:lineRule="exact"/>
        <w:ind w:left="720" w:right="0" w:firstLine="0"/>
        <w:jc w:val="left"/>
      </w:pPr>
      <w:r>
        <w:rPr>
          <w:rFonts w:ascii="Times New Roman" w:hAnsi="Times New Roman" w:eastAsia="Times New Roman" w:cs="Times New Roman"/>
          <w:b w:val="0"/>
          <w:sz w:val="24"/>
        </w:rPr>
        <w:t>15.5.</w:t>
      </w:r>
      <w:r>
        <w:rPr>
          <w:rFonts w:ascii="Times New Roman" w:hAnsi="Times New Roman" w:eastAsia="Times New Roman" w:cs="Times New Roman"/>
          <w:b w:val="0"/>
          <w:sz w:val="24"/>
        </w:rPr>
        <w:t xml:space="preserve"> Marketing Period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Declaration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Marketing Period during which period the Declarant, or persons designated by it, may appoint and remove Board members and officers. The Marketing Period shall terminate upon the earlier 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60 days after conveyance to Owners other than Declarant, of 75% of the Units that may be created;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Two years after the last Declarant Unit conveyance in the ordinary course of business; or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Two years after any right to add new Units was last exercised.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the Marketing Period's termination, the Declarant may voluntarily surrender its right to appoint and remove Board officers and members, but, in that event, the Declarant may require that during the Marketing Period specified Association or Board actions be approved by the Declarant before they become effective.</w:t>
      </w:r>
    </w:p>
    <w:p>
      <w:pPr>
        <w:keepNext w:val="0"/>
        <w:spacing w:before="120" w:after="0" w:line="260" w:lineRule="exact"/>
        <w:ind w:left="720" w:right="0" w:firstLine="0"/>
        <w:jc w:val="left"/>
      </w:pPr>
      <w:r>
        <w:rPr>
          <w:rFonts w:ascii="Times New Roman" w:hAnsi="Times New Roman" w:eastAsia="Times New Roman" w:cs="Times New Roman"/>
          <w:b w:val="0"/>
          <w:sz w:val="24"/>
        </w:rPr>
        <w:t>15.6.</w:t>
      </w:r>
      <w:r>
        <w:rPr>
          <w:rFonts w:ascii="Times New Roman" w:hAnsi="Times New Roman" w:eastAsia="Times New Roman" w:cs="Times New Roman"/>
          <w:b w:val="0"/>
          <w:sz w:val="24"/>
        </w:rPr>
        <w:t xml:space="preserve"> Board Election during the Marketing Period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later than 60 days after the conveyance of 25% of the Units that may be created, Owners other than Declarant shall elect at least one member who shall not be Declarant, which shall result in Owner representation of not less than 25%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later than 60 days after the conveyance of 50% of the Units that may be created, Owners other than Declarant shall elect [number] members who shall not be Declarant, which shall result in Owner representation of not less than one-third of the Board membership.</w:t>
      </w:r>
    </w:p>
    <w:p>
      <w:pPr>
        <w:keepNext w:val="0"/>
        <w:spacing w:before="120" w:after="0" w:line="260" w:lineRule="exact"/>
        <w:ind w:left="720" w:right="0" w:firstLine="0"/>
        <w:jc w:val="left"/>
      </w:pPr>
      <w:r>
        <w:rPr>
          <w:rFonts w:ascii="Times New Roman" w:hAnsi="Times New Roman" w:eastAsia="Times New Roman" w:cs="Times New Roman"/>
          <w:b w:val="0"/>
          <w:sz w:val="24"/>
        </w:rPr>
        <w:t>15.7.</w:t>
      </w:r>
      <w:r>
        <w:rPr>
          <w:rFonts w:ascii="Times New Roman" w:hAnsi="Times New Roman" w:eastAsia="Times New Roman" w:cs="Times New Roman"/>
          <w:b w:val="0"/>
          <w:sz w:val="24"/>
        </w:rPr>
        <w:t xml:space="preserve"> Board Election after Marketing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this Declaration or by applicable law, no later than the termination of the Marketing Period, the Owners shall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at least three members, but not more than five members,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whom must be Owners or designated Owner representatives. The Board shall elect the Association officers. The Board members and officers shall take office upon the Marketing Period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15.8.</w:t>
      </w:r>
      <w:r>
        <w:rPr>
          <w:rFonts w:ascii="Times New Roman" w:hAnsi="Times New Roman" w:eastAsia="Times New Roman" w:cs="Times New Roman"/>
          <w:b w:val="0"/>
          <w:sz w:val="24"/>
        </w:rPr>
        <w:t xml:space="preserve"> Board Member Removal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Members present and entitled to vote at any Member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remove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two-thirds vote any Board member with or without cause,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Declarant appointed member.</w:t>
      </w:r>
    </w:p>
    <w:p>
      <w:pPr>
        <w:keepNext w:val="0"/>
        <w:spacing w:before="120" w:after="0" w:line="260" w:lineRule="exact"/>
        <w:ind w:left="720" w:right="0" w:firstLine="0"/>
        <w:jc w:val="left"/>
      </w:pPr>
      <w:r>
        <w:rPr>
          <w:rFonts w:ascii="Times New Roman" w:hAnsi="Times New Roman" w:eastAsia="Times New Roman" w:cs="Times New Roman"/>
          <w:b w:val="0"/>
          <w:sz w:val="24"/>
        </w:rPr>
        <w:t>15.9.</w:t>
      </w:r>
      <w:r>
        <w:rPr>
          <w:rFonts w:ascii="Times New Roman" w:hAnsi="Times New Roman" w:eastAsia="Times New Roman" w:cs="Times New Roman"/>
          <w:b w:val="0"/>
          <w:sz w:val="24"/>
        </w:rPr>
        <w:t xml:space="preserve"> Delivery of Association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Within 60 days after the Owners other than Declarant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member majority, the Declarant shall deliver to the Association all Owner and Association property held by or controlled by the Declarant, including without limitation the following items: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original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recorded Declaration, the Articles of Organization, By-Laws, minute books, other books and records and any rules and regulations which may have been promulgated, all as same may have been amended;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for Association funds and financial statements, from the date the Association received funds through and including the Marketing Period termination date. The financial statements shall be audited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certified public accountant and shall be accompanied by the accountant's letter expressing either the position that the financial statements present fairly the Association's financial position in conformity with generally accepted accounting principles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of the accountant's ability to attest to the fairness of the financial information's presentation in conformity with generally accepted accounting principles including the reasons therefor. The Association shall not pay, or be charged for any cost or expense in connection with the audit;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Association funds and / or control thereof;</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the Declarant's tangible personal property that has been represented by the Declarant to be the property of the Association or all of the Declarant's personal property that is necessary for and has been used exclusively in, the operation and enjoyment of the Common Elements, and inventories of these properties;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Project plans and specifications used in the construction of the Improvements which were completed within two years before the recording of the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insurance policies then in force, in which the Owners, the Association or its directors and officers are named as insured persons;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any certificates of occupancy that may have been issued with respect to any Project Improvements;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permits issued by governmental bodies which are currently in force or which were issued within one year prior to the termination of the Marketing Period;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Written contractor, subcontractor, supplier or manufacturer warranties that are still effective;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names, addresses and telephone numbers, if known, for all Owners and First Mortgagees, as shown on the Declarant's records;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Employment contracts in which the Association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contracting party; and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service contract in which the Association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contracting party or in which the Association or the Owners have any obligation to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to the persons or entity performing the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Common Expenses Assessments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16.1.</w:t>
      </w:r>
      <w:r>
        <w:rPr>
          <w:rFonts w:ascii="Times New Roman" w:hAnsi="Times New Roman" w:eastAsia="Times New Roman" w:cs="Times New Roman"/>
          <w:b w:val="0"/>
          <w:sz w:val="24"/>
        </w:rPr>
        <w:t xml:space="preserve">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Owners shall be personally obligated to pay when due his share of duly imposed expenses, including without limitation all Common Expenses and Special Assessments. The obligation shall commence upon the first day of the month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taking title to his Unit. Until the Association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 assessment, the Declarant shall pay all Common Expenses. After any assessment has been made by the Association, assessments shall be made no less frequently than annually and shall be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budget adopted no less frequently than annually by the Association. Unpaid Common Expenses due as of the conveyance or transfer date of any Unit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obligation of the grantee, except to the extent of such grantee's ownership of the Unit, and the grantor shall remain personally liable for any such unpaid Common Expense.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Owner purchasing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from Declarant shall at the time he purchases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from Declarant, contribute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the Association equal to the capital contribution. Such amount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of working capital to the Association, shall not be considered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payment of Monthly Assessments and is in addition to any reasonable reserves which may be assessed from time to time in accordance with its powers and duties under this Declaration. Notwithstanding the foregoing, Declarant shall not later than the expiration of the Marketing Period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working capital contribution on behalf of each Declarant Owned unit, in the amount of three month's Common Expenses for each such Unit ("Working Capital Contribution"). Anyone purchasing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from Declarant after the date the Declarant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Working Capital Contribution shall at the time of such purchase, reimburse Declarant for any Declarant Working Capital Contribution attributable to such Unit. Such reimbursement shall be in lieu of any Owner obligation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Working Capital Contribution. Any Unit purchaser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other than Declarant shall contribute to the Association at the Unit closing,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one-half of the Working Capital Contribution. Such amount shall not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of Monthly Assessment payments and is in addition to any reasonable reserves which may be assessed from time to time in accordance with its powers and duties under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16.2.</w:t>
      </w:r>
      <w:r>
        <w:rPr>
          <w:rFonts w:ascii="Times New Roman" w:hAnsi="Times New Roman" w:eastAsia="Times New Roman" w:cs="Times New Roman"/>
          <w:b w:val="0"/>
          <w:sz w:val="24"/>
        </w:rPr>
        <w:t xml:space="preserve"> Apportionment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this Declaration, the percentage of Common Expenses to be paid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be equal to such Owner's Allocated Interest in and to the Common Elements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16.3.</w:t>
      </w:r>
      <w:r>
        <w:rPr>
          <w:rFonts w:ascii="Times New Roman" w:hAnsi="Times New Roman" w:eastAsia="Times New Roman" w:cs="Times New Roman"/>
          <w:b w:val="0"/>
          <w:sz w:val="24"/>
        </w:rPr>
        <w:t xml:space="preserve"> Purpose of Assessments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assessments levied by the Association shall be used for the purposes of promoting the health, safety and welfare of permitted Project occupants and for any other purpose reasonably related to the Project operation, maintenance and control, including without limitation costs of maintenance, repair and operation of the General Common Elements, including management expenses, taxes and Special Assessments unless separately assessed, casualty, general liability or other insurance coverage premiums required or permitted by this Declaration, landscaping and ground care, common area lighting, repairs and renovations, wages, water, sewer and utility charges, legal and accounting fees, management fees, expenses and liabilities incurred by the Board or the Managing Agent under or by reason of this Declaration, actions taken to enforce and ensure compliance with this Declaration or the terms and conditions of governmental approvals for the Project of any agreements relating to the Project development, payment of any deficit remaining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assessment period, the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contingency or other reserve or surplus fund for the costs of maintenance, costs and expenses reasonably required by local governing bodies to bring the Project into compliance with applicable laws, governmental impositions which are not separately levied and assessed for the cost of utilities and other Association provided services or those which are not separately metered for proposed capital expenditures and to compensate or account for any shortfall resulting from Owner non-payment, other costs and expenses relating to the General Common Elements, and for any other purpose allowable under applicable Condominium Law.</w:t>
      </w:r>
    </w:p>
    <w:p>
      <w:pPr>
        <w:keepNext w:val="0"/>
        <w:spacing w:before="120" w:after="0" w:line="260" w:lineRule="exact"/>
        <w:ind w:left="720" w:right="0" w:firstLine="0"/>
        <w:jc w:val="left"/>
      </w:pPr>
      <w:r>
        <w:rPr>
          <w:rFonts w:ascii="Times New Roman" w:hAnsi="Times New Roman" w:eastAsia="Times New Roman" w:cs="Times New Roman"/>
          <w:b w:val="0"/>
          <w:sz w:val="24"/>
        </w:rPr>
        <w:t>16.4.</w:t>
      </w:r>
      <w:r>
        <w:rPr>
          <w:rFonts w:ascii="Times New Roman" w:hAnsi="Times New Roman" w:eastAsia="Times New Roman" w:cs="Times New Roman"/>
          <w:b w:val="0"/>
          <w:sz w:val="24"/>
        </w:rPr>
        <w:t xml:space="preserve"> Excess Assessments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year in which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excess of assessments received over amounts actually used for the purposes described herein, or in the By-Laws, such excess may be applied against and reduce the subsequent year's assessments or be refunded to the Members as determined by the Board in its sole and absolute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16.5.</w:t>
      </w:r>
      <w:r>
        <w:rPr>
          <w:rFonts w:ascii="Times New Roman" w:hAnsi="Times New Roman" w:eastAsia="Times New Roman" w:cs="Times New Roman"/>
          <w:b w:val="0"/>
          <w:sz w:val="24"/>
        </w:rPr>
        <w:t xml:space="preserve">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duly established Common Expense not paid within five days of the due date thereof shall bear interest from the due date to the date it is paid in full at the rate established by the Association not exceeding [percentage] percent per annum or the maximum interest rate allowed by [state], whichever is less. If from time to time no specific rate is established by the Board, the rate during such period shall be [percentage] percent per annum. Notwithstanding the foregoing, it is expressly stipulated that all of the Declaration, and any Association By-Laws and / or rules and regulations (as same may be in effect and as amended from time to time) shall comply at all times with the usury laws of the state of [state]. If such laws are ever revised, repealed or judicially interpreted so as to render usurious any amount called for in any of (i) this Declaration, the Association By-Laws and / or rules and regulations, (ii) any amount or contracted for, charged, or received in connection with any amounts due pursuant to this Declaration or the Association By-Laws and / or the rules and regulations, (iii) the Association's exercise of any of the Declaration provisions, of the Association By-Laws and / or rules and regulations which results in any party having paid any interest in excess of that permitted by applicable law, then it is the Association's and / or Declarant's express intent that all excess collected amounts be credited on the principal balance of any indebtedness (or, if the indebtedness has been paid in full, refunded to the payor). In addition, in such instance, any conforming provision of the Declaration, the By-Laws and / or the rules and regulations shall immediately be deemed reformed and the amounts thereafter collected be reduced, without the necessity of any party to execute any new document, so as to comply with then applicable law. The terms of this section shall not be deemed to limit the recovery of any entitled party to the fullest amount otherwise permitted.</w:t>
      </w:r>
    </w:p>
    <w:p>
      <w:pPr>
        <w:keepNext w:val="0"/>
        <w:spacing w:before="120" w:after="0" w:line="260" w:lineRule="exact"/>
        <w:ind w:left="720" w:right="0" w:firstLine="0"/>
        <w:jc w:val="left"/>
      </w:pPr>
      <w:r>
        <w:rPr>
          <w:rFonts w:ascii="Times New Roman" w:hAnsi="Times New Roman" w:eastAsia="Times New Roman" w:cs="Times New Roman"/>
          <w:b w:val="0"/>
          <w:sz w:val="24"/>
        </w:rPr>
        <w:t>16.6.</w:t>
      </w:r>
      <w:r>
        <w:rPr>
          <w:rFonts w:ascii="Times New Roman" w:hAnsi="Times New Roman" w:eastAsia="Times New Roman" w:cs="Times New Roman"/>
          <w:b w:val="0"/>
          <w:sz w:val="24"/>
        </w:rPr>
        <w:t xml:space="preserve"> No Waiver or Abandonment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Owner may be exempt from liability for payment of the Common Expenses or any Special Assessments or other assessment by waiver of the use or enjoyment of any of the Common Elements or by abandonment of the Unit against which the assessments are made or by the inability to use or enjoy any of the Common Elements or the Unit.</w:t>
      </w:r>
    </w:p>
    <w:p>
      <w:pPr>
        <w:keepNext w:val="0"/>
        <w:spacing w:before="120" w:after="0" w:line="260" w:lineRule="exact"/>
        <w:ind w:left="720" w:right="0" w:firstLine="0"/>
        <w:jc w:val="left"/>
      </w:pPr>
      <w:r>
        <w:rPr>
          <w:rFonts w:ascii="Times New Roman" w:hAnsi="Times New Roman" w:eastAsia="Times New Roman" w:cs="Times New Roman"/>
          <w:b w:val="0"/>
          <w:sz w:val="24"/>
        </w:rPr>
        <w:t>16.7.</w:t>
      </w:r>
      <w:r>
        <w:rPr>
          <w:rFonts w:ascii="Times New Roman" w:hAnsi="Times New Roman" w:eastAsia="Times New Roman" w:cs="Times New Roman"/>
          <w:b w:val="0"/>
          <w:sz w:val="24"/>
        </w:rPr>
        <w:t xml:space="preserve"> Special Assessments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the Common Expenses contemplated in this Article, the Association shall also have the right, power and authority to establish Special Assessments from time to time and in such amounts as necessary or appropriate to pay nonrecurring Common Expenses which relate to the Condominium care, maintenance, repair, alteration, operation, management or improvement and the Condominium administration, as determined by the Board, in its sole discretion. The consent or approval of Owners shall not be required, except for any Special Assessment for the alteration or improvement of any Common Element. In such instances, the affirmative vote of not less than 67% of Owners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Association meeting, held for the purpose of voting on such alteration or improvement. This section shall not be deemed to limit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right to alter, add or improve his Unit.</w:t>
      </w:r>
    </w:p>
    <w:p>
      <w:pPr>
        <w:keepNext w:val="0"/>
        <w:spacing w:before="120" w:after="0" w:line="260" w:lineRule="exact"/>
        <w:ind w:left="36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Apportionment of Certain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17.1.</w:t>
      </w:r>
      <w:r>
        <w:rPr>
          <w:rFonts w:ascii="Times New Roman" w:hAnsi="Times New Roman" w:eastAsia="Times New Roman" w:cs="Times New Roman"/>
          <w:b w:val="0"/>
          <w:sz w:val="24"/>
        </w:rPr>
        <w:t xml:space="preserve"> Limited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charges apportioned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if any, for the upkeep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Common Element shall be as provided in Section </w:t>
      </w:r>
      <w:r>
        <w:rPr>
          <w:rFonts w:ascii="Times New Roman" w:hAnsi="Times New Roman" w:eastAsia="Times New Roman" w:cs="Times New Roman"/>
          <w:b w:val="0"/>
          <w:sz w:val="24"/>
        </w:rPr>
        <w:t>13.6.</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17.2.</w:t>
      </w:r>
      <w:r>
        <w:rPr>
          <w:rFonts w:ascii="Times New Roman" w:hAnsi="Times New Roman" w:eastAsia="Times New Roman" w:cs="Times New Roman"/>
          <w:b w:val="0"/>
          <w:sz w:val="24"/>
        </w:rPr>
        <w:t xml:space="preserve"> Benefit of Class of Owners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expense or portion thereof which the Board reasonably determines to be of benefit to or incurred by only one Owner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Owners shall be borne by such Owner or such group and shall be shared among the Owner or group of Owners in accordance with their Allocated Interests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17.3.</w:t>
      </w:r>
      <w:r>
        <w:rPr>
          <w:rFonts w:ascii="Times New Roman" w:hAnsi="Times New Roman" w:eastAsia="Times New Roman" w:cs="Times New Roman"/>
          <w:b w:val="0"/>
          <w:sz w:val="24"/>
        </w:rPr>
        <w:t xml:space="preserve"> Misconduct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Common Expense is caused by the misconduct of any Owner, the Board may assess that expense exclusively against such Owner's Unit.</w:t>
      </w:r>
    </w:p>
    <w:p>
      <w:pPr>
        <w:keepNext w:val="0"/>
        <w:spacing w:before="120" w:after="0" w:line="260" w:lineRule="exact"/>
        <w:ind w:left="36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Collection of Common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18.1.</w:t>
      </w:r>
      <w:r>
        <w:rPr>
          <w:rFonts w:ascii="Times New Roman" w:hAnsi="Times New Roman" w:eastAsia="Times New Roman" w:cs="Times New Roman"/>
          <w:b w:val="0"/>
          <w:sz w:val="24"/>
        </w:rPr>
        <w:t xml:space="preserve"> Assessment Lien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for each Unit, shall be deemed to covenant and agree, and each Owner, by acceptance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or other fee simple ownership conveyance document therefor, whether not it shall be so expressed in any such deed or other conveyance, shall be deemed to covenant and agree, to pay Common Expenses and Special Assessments (as imposed) to the Association. Such assessments, including duly established fees, charges, late charges, attorney fees, fines and interest charged by the Association shall be the personal obligation of the Owner at the time when the assessment or other charges became due.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Association assessment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upon (1) the Unit against which such assessment is made, (2) the rents, if any, payable to the Owner; and (3) any insurance proceeds received by the Owner. Such lien shall attach from the due date of the assessment.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under this Section is prior and superior to all other Unit liens and encumbrances except: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Liens and encumbrances recorded before the recordation of the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First Mortgage recorded prior to the date on which the assessment sought to be enforced became delinquent;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Liens for real estate taxes and other governmental assessments or charges against the Unit.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under this section shall also be superior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First Mortgage recorded before the date on which the assessment sought to be enforced became delinquent to the maximum extent allowed by the Act. To evidence the lien as herein permitted, the Board may, but shall not be required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setting forth the amount of such unpaid indebtedness, the amount of accrued penalty thereon, the name of the Owner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description, and record the same in the office of [recording clerk's office name, county, state]. This section does not prohibit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recover sums for liens created by this section nor prohibit the Association from taking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in lieu of foreclosure.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sale or transfer shall not affect the Association's lien except that sale or transfer of any Unit pursuant to any First Mortgage foreclosure, or any proceeding in lieu of foreclosure, or cancellation or forfeiture shall only extinguish the Association's lien as provided in the Act. No such sale, transfer, foreclosure or any proceeding in lieu thereof, including deed in lieu of foreclosure, nor cancellation or forfeiture shall relieve any Unit from continuing liability for any Common Expenses thereafter becoming due, nor from the lien thereof.</w:t>
      </w:r>
    </w:p>
    <w:p>
      <w:pPr>
        <w:keepNext w:val="0"/>
        <w:spacing w:before="120" w:after="0" w:line="260" w:lineRule="exact"/>
        <w:ind w:left="720" w:right="0" w:firstLine="0"/>
        <w:jc w:val="left"/>
      </w:pPr>
      <w:r>
        <w:rPr>
          <w:rFonts w:ascii="Times New Roman" w:hAnsi="Times New Roman" w:eastAsia="Times New Roman" w:cs="Times New Roman"/>
          <w:b w:val="0"/>
          <w:sz w:val="24"/>
        </w:rPr>
        <w:t>18.2</w:t>
      </w:r>
      <w:r>
        <w:rPr>
          <w:rFonts w:ascii="Times New Roman" w:hAnsi="Times New Roman" w:eastAsia="Times New Roman" w:cs="Times New Roman"/>
          <w:b w:val="0"/>
          <w:sz w:val="24"/>
        </w:rPr>
        <w:t xml:space="preserve"> Effect of Nonpayment of Assessments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association may bring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at law and / or in equity, against any Owner personally obligated to pay such overdue assessments, charges or fees, or monthly or other installments thereof, and may also proceed to foreclose its lien against such Owner's unit.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at law or in equity by the Association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to recover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money judgment for unpaid assessments, charges or fees, including attorney's fees and costs for any collection action or foreclosure, or monthly or other installments thereof, may be commenced and pursued by the Association without foreclosing, or in any way waiving the Association's lien therefor.</w:t>
      </w:r>
    </w:p>
    <w:p>
      <w:pPr>
        <w:keepNext w:val="0"/>
        <w:spacing w:before="120" w:after="0" w:line="260" w:lineRule="exact"/>
        <w:ind w:left="36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Insurance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19.1.</w:t>
      </w:r>
      <w:r>
        <w:rPr>
          <w:rFonts w:ascii="Times New Roman" w:hAnsi="Times New Roman" w:eastAsia="Times New Roman" w:cs="Times New Roman"/>
          <w:b w:val="0"/>
          <w:sz w:val="24"/>
        </w:rPr>
        <w:t xml:space="preserve"> Insurance Required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Commencing not later than the first Unit conveyance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Declarant, the Association shall obtain and maintain, to the extent available at commercially reasonable rates: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insurance on the Common Elements for broad form covered causes of loss; except that the total amount of insurance must be not less than the full insurable replacement cost of the insured property less applicable deductibles at the time the insurance is purchased and at each renewal date, exclusive of land, excavations, foundations and other items normally excluded as of the date of the recording of this Declaration from property policies;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insurance against claims and liabilities arising in connection with the ownership, existence, use or management of the Common Elements, insuring the Board, the Association, any Managing Agent and their respective employees, agents, independent contractors and all persons acting as agents. The Declarant shall be included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in such Declarant's capacity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and Board member. The Owner shall be included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but only for claims and liabilities arising in connection with the ownership, existence, use or management of the Common Elements. The insurance shall cover claims of one or more insured parties against other insured parties. The amount of coverage shall be determined by the Board in its sole discretion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Association may carry any other insurance it considers appropriate to protect the Association or Owners, including insurance on Units it is not obligated to insure;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Condominium is accepted by the Federal National Mortgage Association (FNMA), insurance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type which is compliant with FNMA insurance coverage requirements for accepted condominium projects.</w:t>
      </w:r>
    </w:p>
    <w:p>
      <w:pPr>
        <w:keepNext w:val="0"/>
        <w:spacing w:before="120" w:after="0" w:line="260" w:lineRule="exact"/>
        <w:ind w:left="720" w:right="0" w:firstLine="0"/>
        <w:jc w:val="left"/>
      </w:pPr>
      <w:r>
        <w:rPr>
          <w:rFonts w:ascii="Times New Roman" w:hAnsi="Times New Roman" w:eastAsia="Times New Roman" w:cs="Times New Roman"/>
          <w:b w:val="0"/>
          <w:sz w:val="24"/>
        </w:rPr>
        <w:t>19.2.</w:t>
      </w:r>
      <w:r>
        <w:rPr>
          <w:rFonts w:ascii="Times New Roman" w:hAnsi="Times New Roman" w:eastAsia="Times New Roman" w:cs="Times New Roman"/>
          <w:b w:val="0"/>
          <w:sz w:val="24"/>
        </w:rPr>
        <w:t xml:space="preserve"> Scope of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that contains Units having horizontal boundaries described in the Declaration, the insurance maintained under section </w:t>
      </w:r>
      <w:r>
        <w:rPr>
          <w:rFonts w:ascii="Times New Roman" w:hAnsi="Times New Roman" w:eastAsia="Times New Roman" w:cs="Times New Roman"/>
          <w:b w:val="0"/>
          <w:sz w:val="24"/>
        </w:rPr>
        <w:t>19.1.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hereof must include the Units but need not include the finished interior surfaces of the walls, floors, and ceilings of the Units. The insurance need not include improvements and betterments installed by Owners, but if they are covered, any increased charge shall be assessed by the Association to those Owners.</w:t>
      </w:r>
    </w:p>
    <w:p>
      <w:pPr>
        <w:keepNext w:val="0"/>
        <w:spacing w:before="120" w:after="0" w:line="260" w:lineRule="exact"/>
        <w:ind w:left="720" w:right="0" w:firstLine="0"/>
        <w:jc w:val="left"/>
      </w:pPr>
      <w:r>
        <w:rPr>
          <w:rFonts w:ascii="Times New Roman" w:hAnsi="Times New Roman" w:eastAsia="Times New Roman" w:cs="Times New Roman"/>
          <w:b w:val="0"/>
          <w:sz w:val="24"/>
        </w:rPr>
        <w:t>19.3.</w:t>
      </w:r>
      <w:r>
        <w:rPr>
          <w:rFonts w:ascii="Times New Roman" w:hAnsi="Times New Roman" w:eastAsia="Times New Roman" w:cs="Times New Roman"/>
          <w:b w:val="0"/>
          <w:sz w:val="24"/>
        </w:rPr>
        <w:t xml:space="preserve"> Cancellation of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insurance described in sections </w:t>
      </w:r>
      <w:r>
        <w:rPr>
          <w:rFonts w:ascii="Times New Roman" w:hAnsi="Times New Roman" w:eastAsia="Times New Roman" w:cs="Times New Roman"/>
          <w:b w:val="0"/>
          <w:sz w:val="24"/>
        </w:rPr>
        <w:t>19.1.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19.2.</w:t>
      </w:r>
      <w:r>
        <w:rPr>
          <w:rFonts w:ascii="Times New Roman" w:hAnsi="Times New Roman" w:eastAsia="Times New Roman" w:cs="Times New Roman"/>
          <w:b w:val="0"/>
          <w:sz w:val="24"/>
        </w:rPr>
        <w:t xml:space="preserve"> hereof is not reasonably available, or if any policy of such insurance is cancelled or not renewed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policy therefore having been obtained, the Association promptly shall cause notice of that fact to be hand delivered or sent prepaid by United States mail to all Owners, and to First Mortgagees as otherwise set forth in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19.4.</w:t>
      </w:r>
      <w:r>
        <w:rPr>
          <w:rFonts w:ascii="Times New Roman" w:hAnsi="Times New Roman" w:eastAsia="Times New Roman" w:cs="Times New Roman"/>
          <w:b w:val="0"/>
          <w:sz w:val="24"/>
        </w:rPr>
        <w:t xml:space="preserve"> Specific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Insurance policies carried pursuant to sections </w:t>
      </w:r>
      <w:r>
        <w:rPr>
          <w:rFonts w:ascii="Times New Roman" w:hAnsi="Times New Roman" w:eastAsia="Times New Roman" w:cs="Times New Roman"/>
          <w:b w:val="0"/>
          <w:sz w:val="24"/>
        </w:rPr>
        <w:t>19.1.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19.2.</w:t>
      </w:r>
      <w:r>
        <w:rPr>
          <w:rFonts w:ascii="Times New Roman" w:hAnsi="Times New Roman" w:eastAsia="Times New Roman" w:cs="Times New Roman"/>
          <w:b w:val="0"/>
          <w:sz w:val="24"/>
        </w:rPr>
        <w:t xml:space="preserve"> must provide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Owner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person under the policy with respect to liability arising out of such Owner's Association membership;</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Insurer waives its policy subrogation rights against any Owner or occupant;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Owner act or omission, unless validly exercised on the Association's behalf will void the policy or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recovery condition;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the time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loss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has alternate insurance covering the same policy risks or property, the Association's policy provides primary insurance;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policy may not be cancelled or renewal refused without prior written notice to the Association, and such notice may not be less than 30 days;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policy will not lapse or be modified or cancelled without prior written notice to the Association and all First Mortgagees listed in any such policy, and such notice may not be less than 15 days;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 if any, shall be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on any Association commercial general liability policy.</w:t>
      </w:r>
    </w:p>
    <w:p>
      <w:pPr>
        <w:keepNext w:val="0"/>
        <w:spacing w:before="120" w:after="0" w:line="260" w:lineRule="exact"/>
        <w:ind w:left="720" w:right="0" w:firstLine="0"/>
        <w:jc w:val="left"/>
      </w:pPr>
      <w:r>
        <w:rPr>
          <w:rFonts w:ascii="Times New Roman" w:hAnsi="Times New Roman" w:eastAsia="Times New Roman" w:cs="Times New Roman"/>
          <w:b w:val="0"/>
          <w:sz w:val="24"/>
        </w:rPr>
        <w:t>19.5.</w:t>
      </w:r>
      <w:r>
        <w:rPr>
          <w:rFonts w:ascii="Times New Roman" w:hAnsi="Times New Roman" w:eastAsia="Times New Roman" w:cs="Times New Roman"/>
          <w:b w:val="0"/>
          <w:sz w:val="24"/>
        </w:rPr>
        <w:t xml:space="preserve"> Adjustment of Claims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loss covered by the property insurance policy described in Section </w:t>
      </w:r>
      <w:r>
        <w:rPr>
          <w:rFonts w:ascii="Times New Roman" w:hAnsi="Times New Roman" w:eastAsia="Times New Roman" w:cs="Times New Roman"/>
          <w:b w:val="0"/>
          <w:sz w:val="24"/>
        </w:rPr>
        <w:t>19.1.</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19.2.</w:t>
      </w:r>
      <w:r>
        <w:rPr>
          <w:rFonts w:ascii="Times New Roman" w:hAnsi="Times New Roman" w:eastAsia="Times New Roman" w:cs="Times New Roman"/>
          <w:b w:val="0"/>
          <w:sz w:val="24"/>
        </w:rPr>
        <w:t xml:space="preserve"> must be adjusted with the Association, but the insurance proceeds for that loss shall be payable to any insurance trustee designated for that purpose, or otherwise to the Association, and not to any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The insurance trustee or the Association shall hold any insurance proceeds in trust for the Association, Owners and lienholders as their interests may appear. Subject to the provisions of Section </w:t>
      </w:r>
      <w:r>
        <w:rPr>
          <w:rFonts w:ascii="Times New Roman" w:hAnsi="Times New Roman" w:eastAsia="Times New Roman" w:cs="Times New Roman"/>
          <w:b w:val="0"/>
          <w:sz w:val="24"/>
        </w:rPr>
        <w:t>19.8.</w:t>
      </w:r>
      <w:r>
        <w:rPr>
          <w:rFonts w:ascii="Times New Roman" w:hAnsi="Times New Roman" w:eastAsia="Times New Roman" w:cs="Times New Roman"/>
          <w:b w:val="0"/>
          <w:sz w:val="24"/>
        </w:rPr>
        <w:t xml:space="preserve">, the proceeds must be disbursed first for the repair, restoration or replacement of the damaged property, and the Association, Owners, and lienholders are not entitled to receive payment of any portion of the proceeds unless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surplus of proceeds after the damaged portion of the property has been completely repaired, replaced or restored or the Project is terminated.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Association may adopt and establish written nondiscriminatory policies and procedures relating to the submittal of claims, responsibility for deductibles, and any other matters of claims adjustment. To the extent the Association settles claims for damages to real property, it shall have the authority to assess negligent Owners causing such loss or benefitting from such repair, replacement or restoration all deductibles paid by the Association </w:t>
      </w:r>
      <w:r>
        <w:rPr>
          <w:rFonts w:ascii="Times New Roman" w:hAnsi="Times New Roman" w:eastAsia="Times New Roman" w:cs="Times New Roman"/>
          <w:b/>
          <w:sz w:val="24"/>
        </w:rPr>
        <w:t>[Optional Clause: and such additional amounts which shall equal the difference in cost to repair, replace or restore such damages as shall not be recovered by the amount paid in deductible and insurance claims]</w:t>
      </w:r>
      <w:r>
        <w:rPr>
          <w:rFonts w:ascii="Times New Roman" w:hAnsi="Times New Roman" w:eastAsia="Times New Roman" w:cs="Times New Roman"/>
          <w:b w:val="0"/>
          <w:sz w:val="24"/>
        </w:rPr>
        <w:t xml:space="preserve">. In the event that more than one Unit is damaged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the Association in its reasonable discretion may assess each 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prorata share of any deductible paid by the Association.</w:t>
      </w:r>
    </w:p>
    <w:p>
      <w:pPr>
        <w:keepNext w:val="0"/>
        <w:spacing w:before="120" w:after="0" w:line="260" w:lineRule="exact"/>
        <w:ind w:left="720" w:right="0" w:firstLine="0"/>
        <w:jc w:val="left"/>
      </w:pPr>
      <w:r>
        <w:rPr>
          <w:rFonts w:ascii="Times New Roman" w:hAnsi="Times New Roman" w:eastAsia="Times New Roman" w:cs="Times New Roman"/>
          <w:b w:val="0"/>
          <w:sz w:val="24"/>
        </w:rPr>
        <w:t>19.6.</w:t>
      </w:r>
      <w:r>
        <w:rPr>
          <w:rFonts w:ascii="Times New Roman" w:hAnsi="Times New Roman" w:eastAsia="Times New Roman" w:cs="Times New Roman"/>
          <w:b w:val="0"/>
          <w:sz w:val="24"/>
        </w:rPr>
        <w:t xml:space="preserve"> Owner's Responsibility for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issued to the Association does not prohibit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from obtaining and maintaining insurance for their own benefit covering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w:t>
      </w:r>
    </w:p>
    <w:p>
      <w:pPr>
        <w:keepNext w:val="0"/>
        <w:spacing w:before="120" w:after="0" w:line="260" w:lineRule="exact"/>
        <w:ind w:left="720" w:right="0" w:firstLine="0"/>
        <w:jc w:val="left"/>
      </w:pPr>
      <w:r>
        <w:rPr>
          <w:rFonts w:ascii="Times New Roman" w:hAnsi="Times New Roman" w:eastAsia="Times New Roman" w:cs="Times New Roman"/>
          <w:b w:val="0"/>
          <w:sz w:val="24"/>
        </w:rPr>
        <w:t>19.7.</w:t>
      </w:r>
      <w:r>
        <w:rPr>
          <w:rFonts w:ascii="Times New Roman" w:hAnsi="Times New Roman" w:eastAsia="Times New Roman" w:cs="Times New Roman"/>
          <w:b w:val="0"/>
          <w:sz w:val="24"/>
        </w:rPr>
        <w:t xml:space="preserve"> Certificates of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insurer that has issued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for the insurance described in Sections </w:t>
      </w:r>
      <w:r>
        <w:rPr>
          <w:rFonts w:ascii="Times New Roman" w:hAnsi="Times New Roman" w:eastAsia="Times New Roman" w:cs="Times New Roman"/>
          <w:b w:val="0"/>
          <w:sz w:val="24"/>
        </w:rPr>
        <w:t>19.1.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19.2.</w:t>
      </w:r>
      <w:r>
        <w:rPr>
          <w:rFonts w:ascii="Times New Roman" w:hAnsi="Times New Roman" w:eastAsia="Times New Roman" w:cs="Times New Roman"/>
          <w:b w:val="0"/>
          <w:sz w:val="24"/>
        </w:rPr>
        <w:t xml:space="preserve"> shall issue certificates or memoranda of insurance to the Association and, upon request, to any Owner or security interest holder. Unless otherwise provided by statute, the insurer issuing the policy may not cancel or refuse to renew it until 30 days after notice of the proposed cancellation or nonrenewal has been mailed to the Association, and each Owner and security interest holder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memorandum of insurance has been issued, at their respective last-known addresses.</w:t>
      </w:r>
    </w:p>
    <w:p>
      <w:pPr>
        <w:keepNext w:val="0"/>
        <w:spacing w:before="120" w:after="0" w:line="260" w:lineRule="exact"/>
        <w:ind w:left="720" w:right="0" w:firstLine="0"/>
        <w:jc w:val="left"/>
      </w:pPr>
      <w:r>
        <w:rPr>
          <w:rFonts w:ascii="Times New Roman" w:hAnsi="Times New Roman" w:eastAsia="Times New Roman" w:cs="Times New Roman"/>
          <w:b w:val="0"/>
          <w:sz w:val="24"/>
        </w:rPr>
        <w:t>19.8.</w:t>
      </w:r>
      <w:r>
        <w:rPr>
          <w:rFonts w:ascii="Times New Roman" w:hAnsi="Times New Roman" w:eastAsia="Times New Roman" w:cs="Times New Roman"/>
          <w:b w:val="0"/>
          <w:sz w:val="24"/>
        </w:rPr>
        <w:t xml:space="preserve"> Damage Repair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portion of the Project for which insurance is required under this section which is damaged or destroyed must be repaired, restored or replaced promptly by the Association unless: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Condominium is terminated pursuant to the provisions of this Declaration and the Act;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Repair, restoration or replacement would be illegal under any state or local statute or ordinance governing health or safety </w:t>
      </w:r>
      <w:r>
        <w:rPr>
          <w:rFonts w:ascii="Times New Roman" w:hAnsi="Times New Roman" w:eastAsia="Times New Roman" w:cs="Times New Roman"/>
          <w:b/>
          <w:sz w:val="24"/>
        </w:rPr>
        <w:t xml:space="preserve">[Optional Clause Section </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(2)</w:t>
      </w:r>
      <w:r>
        <w:rPr>
          <w:rFonts w:ascii="Times New Roman" w:hAnsi="Times New Roman" w:eastAsia="Times New Roman" w:cs="Times New Roman"/>
          <w:b/>
          <w:sz w:val="24"/>
        </w:rPr>
        <w:t>: or otherwise]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required by operative state or local laws or regulations governing the public health or safety, the Owners representing Allocated Interests of 80% or more, including every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assigned Limited Common Elements that will not be rebuilt, vote not to rebuild; or</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the conveyance of any Unit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the Declarant, the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or mortgage on the damaged portion on the Project rightfully demands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the insurance proceeds.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cost of repair, restoration or replacement in excess of insurance proceeds and reserves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payable within 30 days by all Owners notified of such Special Assessment. If the entire Project is not repaired, restored or replaced, the insurance proceeds attributable to the damaged Common Elements must be used to restore, replace or repair the damaged area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compatible with the remainder of the Project and except to the extent that other persons will be distributees, the insurance proceeds attributable to Units and Limited Common Elements that are not restored, repaired or replaced must be distributed to the Owners of those Units to which those Limited Common Elements were allocated, or to lienholders, as their interests may appear and the remainder of the proceeds must be distributed to all the Owners and lienholders in proportion to such Units' Allocated Interests. If surplus insurance proceeds remain after such repair, restoration or replacement, the Association shall receive and hold same in trust for each Owner, in separate accounts. Any such surplus proceeds shall be distributed according to each Owner's Allocated Interest. No one account shall contribute to any other account, and any funds shall be disbursed in the following order of priority for each Unit: (1) payment of any taxes, Special Assessments or governmental impositions, (2) payment of the balance of any First Mortgage, (3) payment of any delinquent Common Expenses, and (4) the balance to the Owner.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Association restoration, replacement or repair work shall be done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customary in the jurisdiction at the time the work is performed and using [new] materials of similar quality to those repaired or restored. The Association shall not be responsible to restore, repair or replace any Owner improvements or Unit contents. Any restoration, replacement or repair work shall not disturb any prior existing Unit vertical or horizontal boundary.</w:t>
      </w:r>
    </w:p>
    <w:p>
      <w:pPr>
        <w:keepNext w:val="0"/>
        <w:spacing w:before="120" w:after="0" w:line="260" w:lineRule="exact"/>
        <w:ind w:left="720" w:right="0" w:firstLine="0"/>
        <w:jc w:val="left"/>
      </w:pPr>
      <w:r>
        <w:rPr>
          <w:rFonts w:ascii="Times New Roman" w:hAnsi="Times New Roman" w:eastAsia="Times New Roman" w:cs="Times New Roman"/>
          <w:b w:val="0"/>
          <w:sz w:val="24"/>
        </w:rPr>
        <w:t>19.9.</w:t>
      </w:r>
      <w:r>
        <w:rPr>
          <w:rFonts w:ascii="Times New Roman" w:hAnsi="Times New Roman" w:eastAsia="Times New Roman" w:cs="Times New Roman"/>
          <w:b w:val="0"/>
          <w:sz w:val="24"/>
        </w:rPr>
        <w:t xml:space="preserve"> Fidelity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Owner or Association employee controls or disburses Association funds, the Association must obtain and maintain, to the extent available at commercially reasonable rates, fidelity insurance. Coverage shall not be less in aggregate than two months' current assessments plus reserves, as calculated from the current Association budget.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employed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by the Association for the purposes of managing the Project must obtain and maintain fidelity insurance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less than the amount specified in section </w:t>
      </w:r>
      <w:r>
        <w:rPr>
          <w:rFonts w:ascii="Times New Roman" w:hAnsi="Times New Roman" w:eastAsia="Times New Roman" w:cs="Times New Roman"/>
          <w:b w:val="0"/>
          <w:sz w:val="24"/>
        </w:rPr>
        <w:t>19.9.</w:t>
      </w:r>
      <w:r>
        <w:rPr>
          <w:rFonts w:ascii="Times New Roman" w:hAnsi="Times New Roman" w:eastAsia="Times New Roman" w:cs="Times New Roman"/>
          <w:b w:val="0"/>
          <w:sz w:val="24"/>
        </w:rPr>
        <w:t xml:space="preserve"> unless the Association names such person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employee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fidelity insurance, pursuant to section </w:t>
      </w:r>
      <w:r>
        <w:rPr>
          <w:rFonts w:ascii="Times New Roman" w:hAnsi="Times New Roman" w:eastAsia="Times New Roman" w:cs="Times New Roman"/>
          <w:b w:val="0"/>
          <w:sz w:val="24"/>
        </w:rPr>
        <w:t>19.9.</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in this Section shall be deemed to prohibit the Association from obtaining and maintaining, or requiring any independent contractor employed to manage the Project to obtain and maintain fidelity insurance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greater than that set forth in Section </w:t>
      </w:r>
      <w:r>
        <w:rPr>
          <w:rFonts w:ascii="Times New Roman" w:hAnsi="Times New Roman" w:eastAsia="Times New Roman" w:cs="Times New Roman"/>
          <w:b w:val="0"/>
          <w:sz w:val="24"/>
        </w:rPr>
        <w:t>19.9.</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19.10.</w:t>
      </w:r>
      <w:r>
        <w:rPr>
          <w:rFonts w:ascii="Times New Roman" w:hAnsi="Times New Roman" w:eastAsia="Times New Roman" w:cs="Times New Roman"/>
          <w:b w:val="0"/>
          <w:sz w:val="24"/>
        </w:rPr>
        <w:t xml:space="preserve"> Insurance Premiums are Common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Premiums and other insurance expenses for policies obtained and/or maintained by the Association are Common Expenses.</w:t>
      </w:r>
    </w:p>
    <w:p>
      <w:pPr>
        <w:keepNext w:val="0"/>
        <w:spacing w:before="120" w:after="0" w:line="260" w:lineRule="exact"/>
        <w:ind w:left="36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Obsolescence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20.1.</w:t>
      </w:r>
      <w:r>
        <w:rPr>
          <w:rFonts w:ascii="Times New Roman" w:hAnsi="Times New Roman" w:eastAsia="Times New Roman" w:cs="Times New Roman"/>
          <w:b w:val="0"/>
          <w:sz w:val="24"/>
        </w:rPr>
        <w:t xml:space="preserve"> Renewal and Reconstruction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Owners representing Allocated Interests of 80% or more and 80% of the First Mortgagees may agree that the Project is obsolete and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for the Project renewal and reconstruction.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or reconstruction plan is adopted, notice of such plan shall be recorded, and the expense of renewal and reconstruction shall be payable as Common Expenses by all Owners; provided, however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such renewal or reconstruction plan may give written notice to the Association within 15 days after the date of adoption of such plan that his Unit shall be purchased by the Association for the fair market value thereof. The Association shall then have 30 days within which to cancel such plan. If such plan is not cancelled, the requesting Owner's Unit shall be purchased according to the following procedures: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non-participating Owner and the Association shall agree on the fair market value thereof, then such sale shall be consummated within 30 days after the date of such agreement or such other time period as may be agreed between the Owner and Association. Any such alternate time period may not unreasonably interfere with the renewal or reconstruction plan.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non-participating Owner and the Association are unable to agree on the fair market value, the date when either party notifies the other that he or it is unable to agree with the other shall be the "Commencement Date" from which all periods of time mentioned in the remainder of this Section </w:t>
      </w:r>
      <w:r>
        <w:rPr>
          <w:rFonts w:ascii="Times New Roman" w:hAnsi="Times New Roman" w:eastAsia="Times New Roman" w:cs="Times New Roman"/>
          <w:b w:val="0"/>
          <w:sz w:val="24"/>
        </w:rPr>
        <w:t>20.1.</w:t>
      </w:r>
      <w:r>
        <w:rPr>
          <w:rFonts w:ascii="Times New Roman" w:hAnsi="Times New Roman" w:eastAsia="Times New Roman" w:cs="Times New Roman"/>
          <w:b w:val="0"/>
          <w:sz w:val="24"/>
        </w:rPr>
        <w:t xml:space="preserve"> shall be measured. Within 10 days following the Commencement Date, each party shall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in writing (and give notice of such nomination to the other party). If either party fails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nomination, the nominated appraiser shall within five days after the other party's default, appoint another appraiser. If the two designated or appointed appraisers are unable to agree on the Unit's fair market value, they shall appoint another appraiser to act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umpire between them, if they can agree on such person. If they are unable to agree upon such umpire, each appraiser previously appointed shall nominate two appraisers, and from the names of the four appraisers so nominated one shall be drawn by lot by any judge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of record in [state] and the name so drawn shall be the umpire. The nominations from whom the umpire is to be drawn by lot shall be submitted within 10 days of the failure of the two appraisers to agree, which in any event shall not be later than 20 days following the second appraiser's appointment. The decision of the appraisers as to the fair market value, or in the case of their disagreement, then such umpire decision shall be final and binding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based upon the rendered decision may be entered in any court of competent jurisdiction. The expenses and fees of such appraisers shall be borne equally by the Association and the non-participating Owner (such expenses and fees which shall be borne by the Association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shall be consummated within 15 days after the entry of the court judgment, and the Association, as attorney-in-fact, shall disburse such proceeds among the Association, Owner(s) and lienholders, in proportion to their interests.</w:t>
      </w:r>
    </w:p>
    <w:p>
      <w:pPr>
        <w:keepNext w:val="0"/>
        <w:spacing w:before="120" w:after="0" w:line="260" w:lineRule="exact"/>
        <w:ind w:left="720" w:right="0" w:firstLine="0"/>
        <w:jc w:val="left"/>
      </w:pPr>
      <w:r>
        <w:rPr>
          <w:rFonts w:ascii="Times New Roman" w:hAnsi="Times New Roman" w:eastAsia="Times New Roman" w:cs="Times New Roman"/>
          <w:b w:val="0"/>
          <w:sz w:val="24"/>
        </w:rPr>
        <w:t>20.2.</w:t>
      </w:r>
      <w:r>
        <w:rPr>
          <w:rFonts w:ascii="Times New Roman" w:hAnsi="Times New Roman" w:eastAsia="Times New Roman" w:cs="Times New Roman"/>
          <w:b w:val="0"/>
          <w:sz w:val="24"/>
        </w:rPr>
        <w:t xml:space="preserve"> Sale of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Owners representing Allocated Interests of 80% or more and 80% of the First Mortgagees may agree that the Project is obsolete and that the same should be sold. In such instance, the Association shall forthwith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executed by the Association's president and secretary or assistant secretary setting forth such fact, and upon the recording of such notice, the Project shall be sold by the Association, as attorney-in-fact for all Owners, free and clear of the provisions of this Declaration. The sales proceeds shall be collected and apportioned between the Owners on the basis of each Owner's Allocated Interests as specified in Exhibit C, and such apportioned proceeds shall be paid into separate accounts, each representing one Unit. Each such account shall be in the name of the Association, and shall be further identified by the Unit designation and Owner name. The Association as attorney-in-fact, shall use and disburse the total amount of each separate account, without contribution from one account to another, to the Association, Owner(s) and lienholders, as their interests may appear. Notwithstanding the foregoing, the Association shall not be responsible or liable for any disbursement among the Persons who shall comprise the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where such Unit is owned by more than one Person.</w:t>
      </w:r>
    </w:p>
    <w:p>
      <w:pPr>
        <w:keepNext w:val="0"/>
        <w:spacing w:before="120" w:after="0" w:line="260" w:lineRule="exact"/>
        <w:ind w:left="720" w:right="0" w:firstLine="0"/>
        <w:jc w:val="left"/>
      </w:pPr>
      <w:r>
        <w:rPr>
          <w:rFonts w:ascii="Times New Roman" w:hAnsi="Times New Roman" w:eastAsia="Times New Roman" w:cs="Times New Roman"/>
          <w:b w:val="0"/>
          <w:sz w:val="24"/>
        </w:rPr>
        <w:t>20.3.</w:t>
      </w:r>
      <w:r>
        <w:rPr>
          <w:rFonts w:ascii="Times New Roman" w:hAnsi="Times New Roman" w:eastAsia="Times New Roman" w:cs="Times New Roman"/>
          <w:b w:val="0"/>
          <w:sz w:val="24"/>
        </w:rPr>
        <w:t xml:space="preserve"> Obsolescence of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Owners representing Allocated Interests of 80% or more agree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meeting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that the Common Elements or any part thereof (including those Limited Common Elements which consist of systems serving only certain individual Units) are obsolete, the Association shall proceed to replace and improve such Common Elements.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budget shall be established by the Association for such purpose. The cost of any such replacement and improvement shall be payable by all Owners (except that the cost of any such replacement or improvement attributable to any Limited Common Element which serves only certain individual Units,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only to such affected Unit(s))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and payment shall be due within 30 days of receiving notice of such Special Assessment.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Condemnation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Total Condemnation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is taken or threatened to be taken by eminent domain or other similar action leaving the Owner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remnant which may not be practically or lawfully used for any purpose permitted by this Declaration, the condemnation award must include compensation to the Owner for that Unit and its Allocated interests whether or not any Common Elements are acquired. As referenced in this Article, any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shall be deemed to also refer to any threat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and any reference to eminent domain shall be deemed to also refer to other similar actions. Upon such taking, unless the decree otherwise provides, that Unit's Allocated Interests are automatically reallocated to the remaining Units in proportion to the respective Allocated Interests of those Units before the taking. Any Unit remnant remaining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Unit is taken under this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is thereafter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Common Element.</w:t>
      </w:r>
    </w:p>
    <w:p>
      <w:pPr>
        <w:keepNext w:val="0"/>
        <w:spacing w:before="120" w:after="0" w:line="260" w:lineRule="exact"/>
        <w:ind w:left="72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Partial Condemnation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is taken by eminent domain or other similar action, the award must compensate the Owner for the reduction in Unit value and its interest in the Common Elements whether or not any Common Elements are taken. Upon such taking, unless the decree otherwise provides: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Unit's Allocated Interests are reduced in proportion to the Unit size reduction;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portion of Allocated Interests divested from the partially taken Unit is automatically reallocated to that Unit and to the remaining Units in proportion to the respective interests of those Units before the taking, with the partially taken Unit participating in the reallocation on the basis of its reduced Allocated Interests.</w:t>
      </w:r>
    </w:p>
    <w:p>
      <w:pPr>
        <w:keepNext w:val="0"/>
        <w:spacing w:before="120" w:after="0" w:line="260" w:lineRule="exact"/>
        <w:ind w:left="720" w:right="0" w:firstLine="0"/>
        <w:jc w:val="left"/>
      </w:pP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Condemnation of Common Elements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portion of the Common Elements are taken by eminent domain, that portion of any award attributable to the Common Elements taken must be paid to the Association. Any portion of the award attributable to the acquisition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Common Element must be equally divided among the Owners of the Units to which that Limited Common Element was allocated at the time of acquisition. For the purposes of acquisition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Common Elements, service of process on the Association shall constitute sufficient notice to all Owners, and service of process on each individual Owner shall not be necessary.</w:t>
      </w:r>
    </w:p>
    <w:p>
      <w:pPr>
        <w:keepNext w:val="0"/>
        <w:spacing w:before="120" w:after="0" w:line="260" w:lineRule="exact"/>
        <w:ind w:left="720" w:right="0" w:firstLine="0"/>
        <w:jc w:val="left"/>
      </w:pPr>
      <w:r>
        <w:rPr>
          <w:rFonts w:ascii="Times New Roman" w:hAnsi="Times New Roman" w:eastAsia="Times New Roman" w:cs="Times New Roman"/>
          <w:b w:val="0"/>
          <w:sz w:val="24"/>
        </w:rPr>
        <w:t>21.4.</w:t>
      </w:r>
      <w:r>
        <w:rPr>
          <w:rFonts w:ascii="Times New Roman" w:hAnsi="Times New Roman" w:eastAsia="Times New Roman" w:cs="Times New Roman"/>
          <w:b w:val="0"/>
          <w:sz w:val="24"/>
        </w:rPr>
        <w:t xml:space="preserve"> Recordation of Decree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court decree shall be recorded in the office of the [county clerk name, county, state].</w:t>
      </w:r>
    </w:p>
    <w:p>
      <w:pPr>
        <w:keepNext w:val="0"/>
        <w:spacing w:before="120" w:after="0" w:line="260" w:lineRule="exact"/>
        <w:ind w:left="720" w:right="0" w:firstLine="0"/>
        <w:jc w:val="left"/>
      </w:pPr>
      <w:r>
        <w:rPr>
          <w:rFonts w:ascii="Times New Roman" w:hAnsi="Times New Roman" w:eastAsia="Times New Roman" w:cs="Times New Roman"/>
          <w:b w:val="0"/>
          <w:sz w:val="24"/>
        </w:rPr>
        <w:t>21.5.</w:t>
      </w:r>
      <w:r>
        <w:rPr>
          <w:rFonts w:ascii="Times New Roman" w:hAnsi="Times New Roman" w:eastAsia="Times New Roman" w:cs="Times New Roman"/>
          <w:b w:val="0"/>
          <w:sz w:val="24"/>
        </w:rPr>
        <w:t xml:space="preserve"> Confirmation of Reallocations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reallocations of Allocated Interests pursuant to this section shall be confirmed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amendment prepared, executed and recorded by the Association. The cost of preparation, review and recording of same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w:t>
      </w:r>
    </w:p>
    <w:p>
      <w:pPr>
        <w:keepNext w:val="0"/>
        <w:spacing w:before="120" w:after="0" w:line="260" w:lineRule="exact"/>
        <w:ind w:left="720" w:right="0" w:firstLine="0"/>
        <w:jc w:val="left"/>
      </w:pPr>
      <w:r>
        <w:rPr>
          <w:rFonts w:ascii="Times New Roman" w:hAnsi="Times New Roman" w:eastAsia="Times New Roman" w:cs="Times New Roman"/>
          <w:b w:val="0"/>
          <w:sz w:val="24"/>
        </w:rPr>
        <w:t>21.6.</w:t>
      </w:r>
      <w:r>
        <w:rPr>
          <w:rFonts w:ascii="Times New Roman" w:hAnsi="Times New Roman" w:eastAsia="Times New Roman" w:cs="Times New Roman"/>
          <w:b w:val="0"/>
          <w:sz w:val="24"/>
        </w:rPr>
        <w:t xml:space="preserve"> Participation in Proceedings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any taking, the Board and each Owner shall be entitled to participate in any proceedings regarding such taking. Any participation shall be at the sole expense of such Owner, or in the case of the Board, at the expense of the Association (which shall be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 In each instance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or other similar action, the Board shall notify all affected Owners and First Mortgagees who have previously requested receipt of such notices in writing. The Board is expressly authorized to obtain and pay for the services of any professionals, and any related expenses it deems necessary or advisable to assist the Board in participating in any such proceeding. The Unit Owner, at his sole cost and expense, may obtain the services of any professionals that Owner deems necessary or advisable to assist the Owner in participating in such proceeding.</w:t>
      </w:r>
    </w:p>
    <w:p>
      <w:pPr>
        <w:keepNext w:val="0"/>
        <w:spacing w:before="120" w:after="0" w:line="260" w:lineRule="exact"/>
        <w:ind w:left="36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Statement of Account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22.1.</w:t>
      </w:r>
      <w:r>
        <w:rPr>
          <w:rFonts w:ascii="Times New Roman" w:hAnsi="Times New Roman" w:eastAsia="Times New Roman" w:cs="Times New Roman"/>
          <w:b w:val="0"/>
          <w:sz w:val="24"/>
        </w:rPr>
        <w:t xml:space="preserve"> Statement of Assessments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Association shall furnish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or such Owner's designee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or its designee upon written request, delivered personally or by certified mail, first-class postage prepaid, return receipt requested, to the Association's registered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setting forth the amount of unpaid assessments currently levied against such Owner's Unit. The statement shall be furnished within 14 business days after receipt of the request and is binding on the Association, the Board and every Owner. If no statement is furnished to the requesting party by personal delivery or certified mail, first-class postage prepaid, return receipt requested to the inquiring party, then the Association shall have no right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priority lien upon the Unit for duly established unpaid assessments which were due as of the date of the request.</w:t>
      </w:r>
    </w:p>
    <w:p>
      <w:pPr>
        <w:keepNext w:val="0"/>
        <w:spacing w:before="120" w:after="0" w:line="260" w:lineRule="exact"/>
        <w:ind w:left="720" w:right="0" w:firstLine="0"/>
        <w:jc w:val="left"/>
      </w:pPr>
      <w:r>
        <w:rPr>
          <w:rFonts w:ascii="Times New Roman" w:hAnsi="Times New Roman" w:eastAsia="Times New Roman" w:cs="Times New Roman"/>
          <w:b w:val="0"/>
          <w:sz w:val="24"/>
        </w:rPr>
        <w:t>22.2.</w:t>
      </w:r>
      <w:r>
        <w:rPr>
          <w:rFonts w:ascii="Times New Roman" w:hAnsi="Times New Roman" w:eastAsia="Times New Roman" w:cs="Times New Roman"/>
          <w:b w:val="0"/>
          <w:sz w:val="24"/>
        </w:rPr>
        <w:t xml:space="preserve"> Grantee and Grantor Both Responsible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Unit grantee and grantor shall be jointly and severally liable for all unpaid grantor Common Expenses and other assessments provided herein up to the time of the grant or conveyance, without prejudice to the grantee's right to recover from the grantor the amounts paid by the grantee therefore, subject only to the limitations set forth in Section </w:t>
      </w:r>
      <w:r>
        <w:rPr>
          <w:rFonts w:ascii="Times New Roman" w:hAnsi="Times New Roman" w:eastAsia="Times New Roman" w:cs="Times New Roman"/>
          <w:b w:val="0"/>
          <w:sz w:val="24"/>
        </w:rPr>
        <w:t>22.1.</w:t>
      </w:r>
      <w:r>
        <w:rPr>
          <w:rFonts w:ascii="Times New Roman" w:hAnsi="Times New Roman" w:eastAsia="Times New Roman" w:cs="Times New Roman"/>
          <w:b w:val="0"/>
          <w:sz w:val="24"/>
        </w:rPr>
        <w:t xml:space="preserve">. The term "grantee" as used in this section shall not apply to any First Mortgagee, or to any Person acquiring title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by sheriff's or public trustee's deed through foreclosure, or who acquires title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given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Nothing herein shall be construed to limit or diminish the Association's lien rights and priorities as set forth in Article </w:t>
      </w:r>
      <w:r>
        <w:rPr>
          <w:rFonts w:ascii="Times New Roman" w:hAnsi="Times New Roman" w:eastAsia="Times New Roman" w:cs="Times New Roman"/>
          <w:b w:val="0"/>
          <w:sz w:val="24"/>
        </w:rPr>
        <w:t>XVIII.</w:t>
      </w:r>
      <w:r>
        <w:rPr>
          <w:rFonts w:ascii="Times New Roman" w:hAnsi="Times New Roman" w:eastAsia="Times New Roman" w:cs="Times New Roman"/>
          <w:b w:val="0"/>
          <w:sz w:val="24"/>
        </w:rPr>
        <w:t xml:space="preserve"> 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of Mechanic's Lien Rights and Indemnification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23.1.</w:t>
      </w:r>
      <w:r>
        <w:rPr>
          <w:rFonts w:ascii="Times New Roman" w:hAnsi="Times New Roman" w:eastAsia="Times New Roman" w:cs="Times New Roman"/>
          <w:b w:val="0"/>
          <w:sz w:val="24"/>
        </w:rPr>
        <w:t xml:space="preserve"> Mechanics Liens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Subsequent to the completion of the Map improvements, no labor performed or materials furnished and incorporated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with the consent or at the request of the Owner or his agent or his contractor or subcontractor shall be the basis for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against any non-consenting Owner's Unit, or against the Common Elements, except as to the Allocated Interest of the requesting Owner. No labor performed or materials furnished and incorporated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shall be the basis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filing against the Unit or any Owner not expressly consenting to or requesting the same, except with respect to any such labor or materials furnished at the Association's request. Each Owner shall indemnify and hold harmless all other Owners, Declarant and the Association from and against all liabilities and obligations arising from any such lien claim.</w:t>
      </w:r>
    </w:p>
    <w:p>
      <w:pPr>
        <w:keepNext w:val="0"/>
        <w:spacing w:before="120" w:after="0" w:line="260" w:lineRule="exact"/>
        <w:ind w:left="720" w:right="0" w:firstLine="0"/>
        <w:jc w:val="left"/>
      </w:pPr>
      <w:r>
        <w:rPr>
          <w:rFonts w:ascii="Times New Roman" w:hAnsi="Times New Roman" w:eastAsia="Times New Roman" w:cs="Times New Roman"/>
          <w:b w:val="0"/>
          <w:sz w:val="24"/>
        </w:rPr>
        <w:t>23.2.</w:t>
      </w:r>
      <w:r>
        <w:rPr>
          <w:rFonts w:ascii="Times New Roman" w:hAnsi="Times New Roman" w:eastAsia="Times New Roman" w:cs="Times New Roman"/>
          <w:b w:val="0"/>
          <w:sz w:val="24"/>
        </w:rPr>
        <w:t xml:space="preserve">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Owner shall indemnify and hold harmless each of the other Owners and the Association from and against any and all liability, loss or damage, including reasonable attorney's fees, that any other Owner incurs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lien claim for labor or materials against the indemnifying Owner's Unit.</w:t>
      </w:r>
    </w:p>
    <w:p>
      <w:pPr>
        <w:keepNext w:val="0"/>
        <w:spacing w:before="120" w:after="0" w:line="260" w:lineRule="exact"/>
        <w:ind w:left="36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Unit Mortgage Priority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24.1.</w:t>
      </w:r>
      <w:r>
        <w:rPr>
          <w:rFonts w:ascii="Times New Roman" w:hAnsi="Times New Roman" w:eastAsia="Times New Roman" w:cs="Times New Roman"/>
          <w:b w:val="0"/>
          <w:sz w:val="24"/>
        </w:rPr>
        <w:t xml:space="preserve"> Encumbrances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Owner shall have the right from time to time to mortgage or encumber his interest in his Unit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The Owner may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junior mortgage on the following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junior Mortgages shall always be subordinate to all of the terms, conditions, covenants, restrictions, uses, limitations, obligations, liens for Common Expenses and all obligations created by this Declaration, and the Association Articles of Incorporation and By-Laws.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any junior Mortgage holder shall release upon the Association's written request, for the purpose of restoration of any Project improvements, all of his right, title, and interest in and to the insurance policy proceeds upon said Project wherein the Association is named insured.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 shall notify the Board in writing of the name and address of the Mortgagee prior to the date of any such Mortgage;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Mortgage shall be permitted unless all Common Expenses have been paid as of the date of the Mortgage.</w:t>
      </w:r>
    </w:p>
    <w:p>
      <w:pPr>
        <w:keepNext w:val="0"/>
        <w:spacing w:before="120" w:after="0" w:line="260" w:lineRule="exact"/>
        <w:ind w:left="36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Property for Common Use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25.1.</w:t>
      </w:r>
      <w:r>
        <w:rPr>
          <w:rFonts w:ascii="Times New Roman" w:hAnsi="Times New Roman" w:eastAsia="Times New Roman" w:cs="Times New Roman"/>
          <w:b w:val="0"/>
          <w:sz w:val="24"/>
        </w:rPr>
        <w:t xml:space="preserve"> Association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Association may acquire for the use and benefit of all of the Owners, real and personal property and may dispose of the same by sale or otherwise and any such property shall be deemed General Common Elements.</w:t>
      </w:r>
    </w:p>
    <w:p>
      <w:pPr>
        <w:keepNext w:val="0"/>
        <w:spacing w:before="120" w:after="0" w:line="260" w:lineRule="exact"/>
        <w:ind w:left="36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Special Declarant Rights and Additional Reserved Rights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26.1.</w:t>
      </w:r>
      <w:r>
        <w:rPr>
          <w:rFonts w:ascii="Times New Roman" w:hAnsi="Times New Roman" w:eastAsia="Times New Roman" w:cs="Times New Roman"/>
          <w:b w:val="0"/>
          <w:sz w:val="24"/>
        </w:rPr>
        <w:t xml:space="preserve"> Special Declarant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hereby reserves the Development Rights and the following Special Declarant Rights set forth in this Section </w:t>
      </w:r>
      <w:r>
        <w:rPr>
          <w:rFonts w:ascii="Times New Roman" w:hAnsi="Times New Roman" w:eastAsia="Times New Roman" w:cs="Times New Roman"/>
          <w:b w:val="0"/>
          <w:sz w:val="24"/>
        </w:rPr>
        <w:t>26.1.</w:t>
      </w:r>
      <w:r>
        <w:rPr>
          <w:rFonts w:ascii="Times New Roman" w:hAnsi="Times New Roman" w:eastAsia="Times New Roman" w:cs="Times New Roman"/>
          <w:b w:val="0"/>
          <w:sz w:val="24"/>
        </w:rPr>
        <w:t xml:space="preserve"> ("Special Declarant Rights") and Additional Reserved Rights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period running from [number of years] years commencing from the date of the execution of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Sales Management and Marketing.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right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sales and management office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sales model Unit in any Unit designated and owned by Declarant from time to time, and the right to maintain signs advertising the Project. Any such sales and management office or sale model units shall be considered Units and may be sold by the Declarant.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Construction Facilities.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 of the Declarant and its employees, representatives, agent and contractors to maintain temporary construction facilities and construction materials, staging yards and other facilities reasonably required during the Condominium construction and sale period.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Construction Easements.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Declarant hereby reserves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easement as more fully described in Article </w:t>
      </w:r>
      <w:r>
        <w:rPr>
          <w:rFonts w:ascii="Times New Roman" w:hAnsi="Times New Roman" w:eastAsia="Times New Roman" w:cs="Times New Roman"/>
          <w:b w:val="0"/>
          <w:sz w:val="24"/>
        </w:rPr>
        <w:t>XXVII.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Merger.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right to merge or consolidate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Project with another project of the same ownership form.</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Control of Association and Board of Directors.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 to appoint or remove any Association Officer or Board member during the Marketing Period.</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Declaration Amendment.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 to amend the Declaration in connection with the exercise of any Development Rights.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Map Amendment.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 to amend the Map in connection with the exercise of any Development Rights.</w:t>
      </w:r>
    </w:p>
    <w:p>
      <w:pPr>
        <w:keepNext w:val="0"/>
        <w:spacing w:before="120" w:after="0" w:line="260" w:lineRule="exact"/>
        <w:ind w:left="720" w:right="0" w:firstLine="0"/>
        <w:jc w:val="left"/>
      </w:pPr>
      <w:r>
        <w:rPr>
          <w:rFonts w:ascii="Times New Roman" w:hAnsi="Times New Roman" w:eastAsia="Times New Roman" w:cs="Times New Roman"/>
          <w:b w:val="0"/>
          <w:sz w:val="24"/>
        </w:rPr>
        <w:t>26.2.</w:t>
      </w:r>
      <w:r>
        <w:rPr>
          <w:rFonts w:ascii="Times New Roman" w:hAnsi="Times New Roman" w:eastAsia="Times New Roman" w:cs="Times New Roman"/>
          <w:b w:val="0"/>
          <w:sz w:val="24"/>
        </w:rPr>
        <w:t xml:space="preserve"> Additional Reserved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Development Rights and Special Declarant Rights, Declarant also reserves the following additional rights (the "Additional Reserved Rights"):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Dedications.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 to establish, from time to time, by dedication or otherwise, utility and other easements including without easements for streets, paths, walkways, drainage, recreation areas, parking areas, ducts, shafts, flues, conduit installation areas, and to create other reservations, exceptions and exclusions for the benefit of and to serve the Owners.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Use Agreements.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right to negotiate, enter into, establish, execute, amend and otherwise deal with contracts and agreements benefitting Owners and/or the Association for the use, lease, repair, maintenance or regulation of parking and/or recreational facilities, which facilities may or may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Other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 to exercise any additional reserved right created by any other provision of this Declaration or otherwise permitted by the Act.</w:t>
      </w:r>
    </w:p>
    <w:p>
      <w:pPr>
        <w:keepNext w:val="0"/>
        <w:spacing w:before="120" w:after="0" w:line="260" w:lineRule="exact"/>
        <w:ind w:left="720" w:right="0" w:firstLine="0"/>
        <w:jc w:val="left"/>
      </w:pPr>
      <w:r>
        <w:rPr>
          <w:rFonts w:ascii="Times New Roman" w:hAnsi="Times New Roman" w:eastAsia="Times New Roman" w:cs="Times New Roman"/>
          <w:b w:val="0"/>
          <w:sz w:val="24"/>
        </w:rPr>
        <w:t>26.3.</w:t>
      </w:r>
      <w:r>
        <w:rPr>
          <w:rFonts w:ascii="Times New Roman" w:hAnsi="Times New Roman" w:eastAsia="Times New Roman" w:cs="Times New Roman"/>
          <w:b w:val="0"/>
          <w:sz w:val="24"/>
        </w:rPr>
        <w:t xml:space="preserve"> Rights Transferable.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Development Right, Special Declarant Right or Additional Reserved Right or Declarant's benefit created or reserved under this Article may be transferred to any person or entity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signed by Declarant and the transferee recorded in every county in which any portion of the Project is located and which describes the transferred rights.</w:t>
      </w:r>
    </w:p>
    <w:p>
      <w:pPr>
        <w:keepNext w:val="0"/>
        <w:spacing w:before="120" w:after="0" w:line="260" w:lineRule="exact"/>
        <w:ind w:left="360" w:right="0" w:firstLine="0"/>
        <w:jc w:val="left"/>
      </w:pPr>
      <w:r>
        <w:rPr>
          <w:rFonts w:ascii="Times New Roman" w:hAnsi="Times New Roman" w:eastAsia="Times New Roman" w:cs="Times New Roman"/>
          <w:b w:val="0"/>
          <w:sz w:val="24"/>
        </w:rPr>
        <w:t>ARTICLE XXVII.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Expansion and Development Rights Reservation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Collectively, the rights in this Article shall be referred to as the "Expansion and Development Rights" except as otherwise expressly stated.</w:t>
      </w:r>
    </w:p>
    <w:p>
      <w:pPr>
        <w:keepNext w:val="0"/>
        <w:spacing w:before="120" w:after="0" w:line="260" w:lineRule="exact"/>
        <w:ind w:left="720" w:right="0" w:firstLine="0"/>
        <w:jc w:val="left"/>
      </w:pPr>
      <w:r>
        <w:rPr>
          <w:rFonts w:ascii="Times New Roman" w:hAnsi="Times New Roman" w:eastAsia="Times New Roman" w:cs="Times New Roman"/>
          <w:b w:val="0"/>
          <w:sz w:val="24"/>
        </w:rPr>
        <w:t>27.1.</w:t>
      </w:r>
      <w:r>
        <w:rPr>
          <w:rFonts w:ascii="Times New Roman" w:hAnsi="Times New Roman" w:eastAsia="Times New Roman" w:cs="Times New Roman"/>
          <w:b w:val="0"/>
          <w:sz w:val="24"/>
        </w:rPr>
        <w:t xml:space="preserve"> Expansion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Declarant expressly reserves the right to expand this Condominium ("Expansion Rights") and make the following subject to the Declaration terms and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or all of the Land, the air space above the Land, any Buildings and / or any or all of the Improvements,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comprised of additional units (of the same or differing unit size and types) or other improvements constructed on the Land, upon the substantial completion of construction of such Building, unit or other Project Improvement;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property adjacent to or contiguous to the Project ("Annexed Land") (collectively, the "Development Property"). The existing Owner and / or Mortgagee consent shall not be required for such expansion and Declarant may proceed with such expansion in its sole discretion, without limitation.</w:t>
      </w:r>
    </w:p>
    <w:p>
      <w:pPr>
        <w:keepNext w:val="0"/>
        <w:spacing w:before="120" w:after="0" w:line="260" w:lineRule="exact"/>
        <w:ind w:left="720" w:right="0" w:firstLine="0"/>
        <w:jc w:val="left"/>
      </w:pPr>
      <w:r>
        <w:rPr>
          <w:rFonts w:ascii="Times New Roman" w:hAnsi="Times New Roman" w:eastAsia="Times New Roman" w:cs="Times New Roman"/>
          <w:b w:val="0"/>
          <w:sz w:val="24"/>
        </w:rPr>
        <w:t>27.2.</w:t>
      </w:r>
      <w:r>
        <w:rPr>
          <w:rFonts w:ascii="Times New Roman" w:hAnsi="Times New Roman" w:eastAsia="Times New Roman" w:cs="Times New Roman"/>
          <w:b w:val="0"/>
          <w:sz w:val="24"/>
        </w:rPr>
        <w:t xml:space="preserve"> Development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expressly reserves the right to: construct additional Units in such quantity and sizes as the Declarant determines in its sole discretion, Common Elements ("Additional Improvements"); subdivide or combine Units; relocate Unit boundaries; convert Units into Common Elements; convert Common Elements into Units; convert one type of Common Element into any other type of Common Element; alter, add or improve any Declarant owned Unit and / or change the layout or number of rooms in any Declarant owned Unit on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Land [First Optional Clause Section </w:t>
      </w:r>
      <w:r>
        <w:rPr>
          <w:rFonts w:ascii="Times New Roman" w:hAnsi="Times New Roman" w:eastAsia="Times New Roman" w:cs="Times New Roman"/>
          <w:b w:val="0"/>
          <w:sz w:val="24"/>
        </w:rPr>
        <w:t>27.2.</w:t>
      </w:r>
      <w:r>
        <w:rPr>
          <w:rFonts w:ascii="Times New Roman" w:hAnsi="Times New Roman" w:eastAsia="Times New Roman" w:cs="Times New Roman"/>
          <w:b w:val="0"/>
          <w:sz w:val="24"/>
        </w:rPr>
        <w:t xml:space="preserve"> if any reserved additional development land: or Annexed Land as identified in the Declaration or on the Map as "Future Development Reservation Area"]. Declarant may exercise its Development Rights or construct Additional Improvements on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reserved property in whatever development order Declarant determines, in its sole discretion ("Development Rights"). [Second Optional Clause Section </w:t>
      </w:r>
      <w:r>
        <w:rPr>
          <w:rFonts w:ascii="Times New Roman" w:hAnsi="Times New Roman" w:eastAsia="Times New Roman" w:cs="Times New Roman"/>
          <w:b w:val="0"/>
          <w:sz w:val="24"/>
        </w:rPr>
        <w:t>27.2.</w:t>
      </w:r>
      <w:r>
        <w:rPr>
          <w:rFonts w:ascii="Times New Roman" w:hAnsi="Times New Roman" w:eastAsia="Times New Roman" w:cs="Times New Roman"/>
          <w:b w:val="0"/>
          <w:sz w:val="24"/>
        </w:rPr>
        <w:t xml:space="preserve"> if reserved rights to add additional units: Declarant reserves the right to construct and have ownership of up to [number of units] additional Units in the Future Development Reservation Area, depicted on the Map.]</w:t>
      </w:r>
    </w:p>
    <w:p>
      <w:pPr>
        <w:keepNext w:val="0"/>
        <w:spacing w:before="120" w:after="0" w:line="260" w:lineRule="exact"/>
        <w:ind w:left="720" w:right="0" w:firstLine="0"/>
        <w:jc w:val="left"/>
      </w:pPr>
      <w:r>
        <w:rPr>
          <w:rFonts w:ascii="Times New Roman" w:hAnsi="Times New Roman" w:eastAsia="Times New Roman" w:cs="Times New Roman"/>
          <w:b w:val="0"/>
          <w:sz w:val="24"/>
        </w:rPr>
        <w:t>27.3.</w:t>
      </w:r>
      <w:r>
        <w:rPr>
          <w:rFonts w:ascii="Times New Roman" w:hAnsi="Times New Roman" w:eastAsia="Times New Roman" w:cs="Times New Roman"/>
          <w:b w:val="0"/>
          <w:sz w:val="24"/>
        </w:rPr>
        <w:t xml:space="preserve"> Unit Combination or Subdivision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reserves unto itself, its successors, transferees and assigns the right, to be held by Declarant or any other Person at any time owning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to combine or subdivide such Unit or Units to create spaces larger or smaller than such Unit or Units as shown on the Map for the purposes of either ownership, conveyancing or leasing; provided, however, that the exercise of such right shall not increase or decrease the ownership interest in the Common Elements of, or the percentage of Common Expenses to be paid by any Owner not involved in such combination or subdivision.</w:t>
      </w:r>
    </w:p>
    <w:p>
      <w:pPr>
        <w:keepNext w:val="0"/>
        <w:spacing w:before="120" w:after="0" w:line="260" w:lineRule="exact"/>
        <w:ind w:left="720" w:right="0" w:firstLine="0"/>
        <w:jc w:val="left"/>
      </w:pPr>
      <w:r>
        <w:rPr>
          <w:rFonts w:ascii="Times New Roman" w:hAnsi="Times New Roman" w:eastAsia="Times New Roman" w:cs="Times New Roman"/>
          <w:b w:val="0"/>
          <w:sz w:val="24"/>
        </w:rPr>
        <w:t>27.4.</w:t>
      </w:r>
      <w:r>
        <w:rPr>
          <w:rFonts w:ascii="Times New Roman" w:hAnsi="Times New Roman" w:eastAsia="Times New Roman" w:cs="Times New Roman"/>
          <w:b w:val="0"/>
          <w:sz w:val="24"/>
        </w:rPr>
        <w:t xml:space="preserve"> Declaration Amendment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Declarant elects to exercise any or all of the rights reserved in this Article, in Article </w:t>
      </w:r>
      <w:r>
        <w:rPr>
          <w:rFonts w:ascii="Times New Roman" w:hAnsi="Times New Roman" w:eastAsia="Times New Roman" w:cs="Times New Roman"/>
          <w:b w:val="0"/>
          <w:sz w:val="24"/>
        </w:rPr>
        <w:t>XXVI.</w:t>
      </w:r>
      <w:r>
        <w:rPr>
          <w:rFonts w:ascii="Times New Roman" w:hAnsi="Times New Roman" w:eastAsia="Times New Roman" w:cs="Times New Roman"/>
          <w:b w:val="0"/>
          <w:sz w:val="24"/>
        </w:rPr>
        <w:t xml:space="preserve"> or otherwise in this Declaration, Declarant shall, if necessary,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amendment with the land records of [county] County describing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(1) the legal description of the updated Units;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resulting Improvements;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additional Common Elements; and (4)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indicating any reallocation of the Allocated Interests so that that Allocated Interests appurtenant to each Unit are apportioned according to the total, relative amount of square footage for the total number of Units submitted to the Declaration. The Allocated Interests appurtenant to each Project Unit, shall be based on the relative square footage of each of the Units to the total square footage of all Project Units as they exist after any such exercise of Declarant's rights.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Map 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exercise of any such reserved Declarant right shall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to the Map, Declarant shall contemporaneously with the Declaration amendment,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Map amendment showing the location of any Map revisions. The Map Amendment shall substantially comply with all Declaration requirements.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Declaration Applicable to new Units.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additional Units or Additional Improvements shall be subject to all Declaration terms, conditions, rights and obligations, including any amendments hereto, and of any supplemental or amended Declaration upon recordation of any supplemental or amended Map or Declaration.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Withdrawal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expressly reserves the right to withdraw all or any portion of the Land or Improvements,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by recording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evidencing such withdrawal in the office of the [clerk's office name]; provided, however, that no Building may be withdrawn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in that Building has been conveyed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other than the Declarant without such purchaser's written consent ("Withdrawal Development Rights"). The property withdrawn from the Project shall be subject to whatever easements, if any, are reasonably necessary for access to or operation of the Project. Declarant shall prepare and record in the office of the [clerk's office name].</w:t>
      </w:r>
    </w:p>
    <w:p>
      <w:pPr>
        <w:keepNext w:val="0"/>
        <w:spacing w:before="120" w:after="0" w:line="260" w:lineRule="exact"/>
        <w:ind w:left="720" w:right="0" w:firstLine="0"/>
        <w:jc w:val="left"/>
      </w:pPr>
      <w:r>
        <w:rPr>
          <w:rFonts w:ascii="Times New Roman" w:hAnsi="Times New Roman" w:eastAsia="Times New Roman" w:cs="Times New Roman"/>
          <w:b w:val="0"/>
          <w:sz w:val="24"/>
        </w:rPr>
        <w:t>27.5.</w:t>
      </w:r>
      <w:r>
        <w:rPr>
          <w:rFonts w:ascii="Times New Roman" w:hAnsi="Times New Roman" w:eastAsia="Times New Roman" w:cs="Times New Roman"/>
          <w:b w:val="0"/>
          <w:sz w:val="24"/>
        </w:rPr>
        <w:t xml:space="preserve"> Interpretation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Recording of Declaration or Map amendments in the office of [clerk's office] which reallocate any Allocated Interests shall automatically: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Vest the reallocated Allocated Interests appurtenant to his Unit in each respective Owner;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perfected security interest in the reallocated Allocated Interests appurtenant to the encumbered Unit, in any existing Mortgagee.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definitions herein shall automatically be deemed incorporated into any Declaration amendment or supplement unless otherwise expressly amended by such amendment or supplement. Reference to the Declaration and Map in any instrument shall be deemed to include all Declaration and Map amendments and / or supplements without specific reference thereto. </w:t>
      </w:r>
      <w:r>
        <w:rPr>
          <w:rFonts w:ascii="Times New Roman" w:hAnsi="Times New Roman" w:eastAsia="Times New Roman" w:cs="Times New Roman"/>
          <w:b/>
          <w:sz w:val="24"/>
        </w:rPr>
        <w:t xml:space="preserve">[Optional Clause Section </w:t>
      </w:r>
      <w:r>
        <w:rPr>
          <w:rFonts w:ascii="Times New Roman" w:hAnsi="Times New Roman" w:eastAsia="Times New Roman" w:cs="Times New Roman"/>
          <w:b/>
          <w:sz w:val="24"/>
        </w:rPr>
        <w:t>(b)</w:t>
      </w:r>
      <w:r>
        <w:rPr>
          <w:rFonts w:ascii="Times New Roman" w:hAnsi="Times New Roman" w:eastAsia="Times New Roman" w:cs="Times New Roman"/>
          <w:b/>
          <w:sz w:val="24"/>
        </w:rPr>
        <w:t xml:space="preserve">: The Development Property, or any part thereof, or the Additional Improvements, shall be added to and become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of the Property for all purposes. All Unit conveyances after any expansion shall be effective to transfer rights in all Common Elements as expanded, whether or not reference is made to any amendment or supplement to the Declaration or Map.]</w:t>
      </w:r>
    </w:p>
    <w:p>
      <w:pPr>
        <w:keepNext w:val="0"/>
        <w:spacing w:before="120" w:after="0" w:line="260" w:lineRule="exact"/>
        <w:ind w:left="720" w:right="0" w:firstLine="0"/>
        <w:jc w:val="left"/>
      </w:pPr>
      <w:r>
        <w:rPr>
          <w:rFonts w:ascii="Times New Roman" w:hAnsi="Times New Roman" w:eastAsia="Times New Roman" w:cs="Times New Roman"/>
          <w:b w:val="0"/>
          <w:sz w:val="24"/>
        </w:rPr>
        <w:t>27.6.</w:t>
      </w:r>
      <w:r>
        <w:rPr>
          <w:rFonts w:ascii="Times New Roman" w:hAnsi="Times New Roman" w:eastAsia="Times New Roman" w:cs="Times New Roman"/>
          <w:b w:val="0"/>
          <w:sz w:val="24"/>
        </w:rPr>
        <w:t xml:space="preserve"> Maximum Number of Units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maximum number of Project Units shall not exceed [maximum number of units]. Declarant shall only be obligated to construct those units originally submitted to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27.7.</w:t>
      </w:r>
      <w:r>
        <w:rPr>
          <w:rFonts w:ascii="Times New Roman" w:hAnsi="Times New Roman" w:eastAsia="Times New Roman" w:cs="Times New Roman"/>
          <w:b w:val="0"/>
          <w:sz w:val="24"/>
        </w:rPr>
        <w:t xml:space="preserve">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Buildings, structures and improvements shall be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quality equal to or better than the Improvements but need not be of the same size, style or configuration. </w:t>
      </w:r>
      <w:r>
        <w:rPr>
          <w:rFonts w:ascii="Times New Roman" w:hAnsi="Times New Roman" w:eastAsia="Times New Roman" w:cs="Times New Roman"/>
          <w:b/>
          <w:sz w:val="24"/>
        </w:rPr>
        <w:t xml:space="preserve">[Optional Clause Section </w:t>
      </w:r>
      <w:r>
        <w:rPr>
          <w:rFonts w:ascii="Times New Roman" w:hAnsi="Times New Roman" w:eastAsia="Times New Roman" w:cs="Times New Roman"/>
          <w:b/>
          <w:sz w:val="24"/>
        </w:rPr>
        <w:t>27.7.</w:t>
      </w:r>
      <w:r>
        <w:rPr>
          <w:rFonts w:ascii="Times New Roman" w:hAnsi="Times New Roman" w:eastAsia="Times New Roman" w:cs="Times New Roman"/>
          <w:b/>
          <w:sz w:val="24"/>
        </w:rPr>
        <w:t>: The Declarant may locate the improvements in any location reserved for future development.]</w:t>
      </w:r>
    </w:p>
    <w:p>
      <w:pPr>
        <w:keepNext w:val="0"/>
        <w:spacing w:before="120" w:after="0" w:line="260" w:lineRule="exact"/>
        <w:ind w:left="720" w:right="0" w:firstLine="0"/>
        <w:jc w:val="left"/>
      </w:pPr>
      <w:r>
        <w:rPr>
          <w:rFonts w:ascii="Times New Roman" w:hAnsi="Times New Roman" w:eastAsia="Times New Roman" w:cs="Times New Roman"/>
          <w:b w:val="0"/>
          <w:sz w:val="24"/>
        </w:rPr>
        <w:t>27.8.</w:t>
      </w:r>
      <w:r>
        <w:rPr>
          <w:rFonts w:ascii="Times New Roman" w:hAnsi="Times New Roman" w:eastAsia="Times New Roman" w:cs="Times New Roman"/>
          <w:b w:val="0"/>
          <w:sz w:val="24"/>
        </w:rPr>
        <w:t xml:space="preserve"> Construction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Declarant expressly reserves the right within any Unit or Common Element to perform warranty repairs or construction work and to store materials and the future right to control such work and repairs, and the right of access thereto, until its completion. All work may be performed by Declarant without any Owner, Board or Mortgagee consent. Declarant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easement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access easement, as described in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27.9.</w:t>
      </w:r>
      <w:r>
        <w:rPr>
          <w:rFonts w:ascii="Times New Roman" w:hAnsi="Times New Roman" w:eastAsia="Times New Roman" w:cs="Times New Roman"/>
          <w:b w:val="0"/>
          <w:sz w:val="24"/>
        </w:rPr>
        <w:t xml:space="preserve"> Reciprocal Easements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portion of the Property is not submitted to this Declaration or is withdrawn from the Project ("Withdrawn Property"):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Development Property and/or Withdrawn Property Owner(s) shall have whatever easements are necessary or desirable, if any, for access, utility service, repair, maintenance and emergencies over and across the Project;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Owner(s) in the Project shall have whatever easements are necessary or desirable, if any, for access, support, utility service repair, maintenance and emergencies over and across the Development Property and Withdrawn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Declarant shall amend the Declaration and the Map and record any other documents necessary to put any interested person on notice of such easement(s). Each recorded easement shall specify that Development Property owners and Withdrawn Property owners and the Owners shall be obligated to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the operational and maintenance costs of any easements utilized by either one of them on the other's property as shall be determined by Declarant, as it shall reasonably determine. Preparation and recordation by Declarant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pursuant to this section shall conclusively determine the existence, location and extent of the reciprocal easements that are necessary or desirable as contemplated by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27.10.</w:t>
      </w:r>
      <w:r>
        <w:rPr>
          <w:rFonts w:ascii="Times New Roman" w:hAnsi="Times New Roman" w:eastAsia="Times New Roman" w:cs="Times New Roman"/>
          <w:b w:val="0"/>
          <w:sz w:val="24"/>
        </w:rPr>
        <w:t xml:space="preserve"> Termination of Expansion and Development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Declarant's reservation of development and expansion rights for itself (including its transferees, successors and assigns) shall expire on that date which is [number of years] from the date of the recording of this Declaration, unless the Expansion and Development Rights are: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Extended as allowed by law;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Reinstated or extended by the Association, subject to whatever terms, conditions and limitations the Board may impose on Declarant's exercise of the Expansion and Development Rights.</w:t>
      </w:r>
    </w:p>
    <w:p>
      <w:pPr>
        <w:keepNext w:val="0"/>
        <w:spacing w:before="120" w:after="0" w:line="260" w:lineRule="exact"/>
        <w:ind w:left="720" w:right="0" w:firstLine="0"/>
        <w:jc w:val="left"/>
      </w:pPr>
      <w:r>
        <w:rPr>
          <w:rFonts w:ascii="Times New Roman" w:hAnsi="Times New Roman" w:eastAsia="Times New Roman" w:cs="Times New Roman"/>
          <w:b w:val="0"/>
          <w:sz w:val="24"/>
        </w:rPr>
        <w:t>27.11.</w:t>
      </w:r>
      <w:r>
        <w:rPr>
          <w:rFonts w:ascii="Times New Roman" w:hAnsi="Times New Roman" w:eastAsia="Times New Roman" w:cs="Times New Roman"/>
          <w:b w:val="0"/>
          <w:sz w:val="24"/>
        </w:rPr>
        <w:t xml:space="preserve"> Declarant's Exercise of Special Declarant Rights and other Development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reserved Declarant rights under this Declaration accrue to Declarant (which shall be deemed to include its successors, assigns and transferees) and no other party may claim any direct or indirect entitlement or benefit from such rights. The decision to exercise such rights shall be made in the Declarant's sole and absolute discretion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ARTICLE XXVIII.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Declaration Revocation or Amendment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28.1.</w:t>
      </w:r>
      <w:r>
        <w:rPr>
          <w:rFonts w:ascii="Times New Roman" w:hAnsi="Times New Roman" w:eastAsia="Times New Roman" w:cs="Times New Roman"/>
          <w:b w:val="0"/>
          <w:sz w:val="24"/>
        </w:rPr>
        <w:t xml:space="preserve"> Revocation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Declaration shall not be revoked unless all of the Owners and all of the holders of First Mortgages consent to such revocation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duly recorded in the real property records of [county, state]; except as otherwise provided in the provisions of this Declaration pertaining to the Association's appointment as attorney-in-fact in the event of damage, destruction, obsolescence or Project condemnation.</w:t>
      </w:r>
    </w:p>
    <w:p>
      <w:pPr>
        <w:keepNext w:val="0"/>
        <w:spacing w:before="120" w:after="0" w:line="260" w:lineRule="exact"/>
        <w:ind w:left="720" w:right="0" w:firstLine="0"/>
        <w:jc w:val="left"/>
      </w:pPr>
      <w:r>
        <w:rPr>
          <w:rFonts w:ascii="Times New Roman" w:hAnsi="Times New Roman" w:eastAsia="Times New Roman" w:cs="Times New Roman"/>
          <w:b w:val="0"/>
          <w:sz w:val="24"/>
        </w:rPr>
        <w:t>28.2.</w:t>
      </w:r>
      <w:r>
        <w:rPr>
          <w:rFonts w:ascii="Times New Roman" w:hAnsi="Times New Roman" w:eastAsia="Times New Roman" w:cs="Times New Roman"/>
          <w:b w:val="0"/>
          <w:sz w:val="24"/>
        </w:rPr>
        <w:t xml:space="preserve"> 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Declaration shall not be amended except as otherwise herein provided, unless the Owners representing Allocated Interests of 67% or more, 67% of First Mortgagees, and during the Marketing Period, the Declarant, all consent and agree to such amendment by instrument(s) duly recorded; provided, however, that: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Allocated Interests, as expressed in this Declaration,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character and shall not be altered without the consent of all of the Owners;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such amendment shall increase the proportionate expenses chargeable against any Unit or Owner thereof without the unanimous consent of the affected Owners.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provisions of this Article </w:t>
      </w:r>
      <w:r>
        <w:rPr>
          <w:rFonts w:ascii="Times New Roman" w:hAnsi="Times New Roman" w:eastAsia="Times New Roman" w:cs="Times New Roman"/>
          <w:b w:val="0"/>
          <w:sz w:val="24"/>
        </w:rPr>
        <w:t>XXVIII.</w:t>
      </w:r>
      <w:r>
        <w:rPr>
          <w:rFonts w:ascii="Times New Roman" w:hAnsi="Times New Roman" w:eastAsia="Times New Roman" w:cs="Times New Roman"/>
          <w:b w:val="0"/>
          <w:sz w:val="24"/>
        </w:rPr>
        <w:t xml:space="preserve">, in the event of the combination or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Units pursuant to the reservations set forth in Sections </w:t>
      </w: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the Owner or Owner(s) of the Unit(s) subject to such combination or division and any First Mortgagee for such Unit(s) may amend this Declaration to reflect the adjustment (which adjustment shall be based upon the relative square footage of the resulting spaces) between the resulting spaces and the Owner or Owners thereof with respect to the Allocated Interests attributable to such resulting spaces; provided that any such amendment shall not increase or decrease the percentage ownership in the Common Elements of, or the percentage of Common Expenses to be paid by, any Owner not involved in such combination or division.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Declarant after exercising any of the rights reserved in this Declaration may amend it to reflect any adjustment between the resulting space, the Common Element ownership interest and/or the percentage of Common Expenses attributable to such resulting spaces. No such amendment shall increase or decrease the Common Elements ownership interest, or the percentage of Common Expenses to be paid by any Owner not party to such combination, division or partition.</w:t>
      </w:r>
    </w:p>
    <w:p>
      <w:pPr>
        <w:keepNext w:val="0"/>
        <w:spacing w:before="120" w:after="0" w:line="260" w:lineRule="exact"/>
        <w:ind w:left="720" w:right="0" w:firstLine="0"/>
        <w:jc w:val="left"/>
      </w:pPr>
      <w:r>
        <w:rPr>
          <w:rFonts w:ascii="Times New Roman" w:hAnsi="Times New Roman" w:eastAsia="Times New Roman" w:cs="Times New Roman"/>
          <w:b w:val="0"/>
          <w:sz w:val="24"/>
        </w:rPr>
        <w:t>28.3.</w:t>
      </w:r>
      <w:r>
        <w:rPr>
          <w:rFonts w:ascii="Times New Roman" w:hAnsi="Times New Roman" w:eastAsia="Times New Roman" w:cs="Times New Roman"/>
          <w:b w:val="0"/>
          <w:sz w:val="24"/>
        </w:rPr>
        <w:t xml:space="preserve"> Junior Mortgagees Consent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Article shall not require the consent of any junior Mortgagee.</w:t>
      </w:r>
    </w:p>
    <w:p>
      <w:pPr>
        <w:keepNext w:val="0"/>
        <w:spacing w:before="120" w:after="0" w:line="260" w:lineRule="exact"/>
        <w:ind w:left="720" w:right="0" w:firstLine="0"/>
        <w:jc w:val="left"/>
      </w:pPr>
      <w:r>
        <w:rPr>
          <w:rFonts w:ascii="Times New Roman" w:hAnsi="Times New Roman" w:eastAsia="Times New Roman" w:cs="Times New Roman"/>
          <w:b w:val="0"/>
          <w:sz w:val="24"/>
        </w:rPr>
        <w:t>28.4.</w:t>
      </w:r>
      <w:r>
        <w:rPr>
          <w:rFonts w:ascii="Times New Roman" w:hAnsi="Times New Roman" w:eastAsia="Times New Roman" w:cs="Times New Roman"/>
          <w:b w:val="0"/>
          <w:sz w:val="24"/>
        </w:rPr>
        <w:t xml:space="preserve"> First Mortgagee Voting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First Mortgagee shall have one vote for each First Mortgage owned by it in any action to be taken by Owners or the Association in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28.5.</w:t>
      </w:r>
      <w:r>
        <w:rPr>
          <w:rFonts w:ascii="Times New Roman" w:hAnsi="Times New Roman" w:eastAsia="Times New Roman" w:cs="Times New Roman"/>
          <w:b w:val="0"/>
          <w:sz w:val="24"/>
        </w:rPr>
        <w:t xml:space="preserve"> Amendment Challenges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action brought to challenge the validity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adopted by the Association pursuant to this Article must be brought within one year after the amendment is recorded.</w:t>
      </w:r>
    </w:p>
    <w:p>
      <w:pPr>
        <w:keepNext w:val="0"/>
        <w:spacing w:before="120" w:after="0" w:line="260" w:lineRule="exact"/>
        <w:ind w:left="720" w:right="0" w:firstLine="0"/>
        <w:jc w:val="left"/>
      </w:pPr>
      <w:r>
        <w:rPr>
          <w:rFonts w:ascii="Times New Roman" w:hAnsi="Times New Roman" w:eastAsia="Times New Roman" w:cs="Times New Roman"/>
          <w:b w:val="0"/>
          <w:sz w:val="24"/>
        </w:rPr>
        <w:t>28.6.</w:t>
      </w:r>
      <w:r>
        <w:rPr>
          <w:rFonts w:ascii="Times New Roman" w:hAnsi="Times New Roman" w:eastAsia="Times New Roman" w:cs="Times New Roman"/>
          <w:b w:val="0"/>
          <w:sz w:val="24"/>
        </w:rPr>
        <w:t xml:space="preserve"> Recordation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Every Declaration amendment must be recorded in every county in which the Project is located and is effective only upon recordation.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must be indexed in the grantee's index in the Project and Association name and in the grantor's index in the name of each person executing the amendment.</w:t>
      </w:r>
    </w:p>
    <w:p>
      <w:pPr>
        <w:keepNext w:val="0"/>
        <w:spacing w:before="120" w:after="0" w:line="260" w:lineRule="exact"/>
        <w:ind w:left="720" w:right="0" w:firstLine="0"/>
        <w:jc w:val="left"/>
      </w:pPr>
      <w:r>
        <w:rPr>
          <w:rFonts w:ascii="Times New Roman" w:hAnsi="Times New Roman" w:eastAsia="Times New Roman" w:cs="Times New Roman"/>
          <w:b w:val="0"/>
          <w:sz w:val="24"/>
        </w:rPr>
        <w:t>28.7.</w:t>
      </w:r>
      <w:r>
        <w:rPr>
          <w:rFonts w:ascii="Times New Roman" w:hAnsi="Times New Roman" w:eastAsia="Times New Roman" w:cs="Times New Roman"/>
          <w:b w:val="0"/>
          <w:sz w:val="24"/>
        </w:rPr>
        <w:t xml:space="preserve"> Unanimous Consent Required for Certain Amendments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in this Declaration or the Act, no amendment may create or increase Special Declarant Rights, increase the number of Units, or change any Unit boundaries, its allocated Interests, or permitted uses, without the consent of more than 50% of Owners.</w:t>
      </w:r>
    </w:p>
    <w:p>
      <w:pPr>
        <w:keepNext w:val="0"/>
        <w:spacing w:before="120" w:after="0" w:line="260" w:lineRule="exact"/>
        <w:ind w:left="720" w:right="0" w:firstLine="0"/>
        <w:jc w:val="left"/>
      </w:pPr>
      <w:r>
        <w:rPr>
          <w:rFonts w:ascii="Times New Roman" w:hAnsi="Times New Roman" w:eastAsia="Times New Roman" w:cs="Times New Roman"/>
          <w:b w:val="0"/>
          <w:sz w:val="24"/>
        </w:rPr>
        <w:t>28.8.</w:t>
      </w:r>
      <w:r>
        <w:rPr>
          <w:rFonts w:ascii="Times New Roman" w:hAnsi="Times New Roman" w:eastAsia="Times New Roman" w:cs="Times New Roman"/>
          <w:b w:val="0"/>
          <w:sz w:val="24"/>
        </w:rPr>
        <w:t xml:space="preserve"> Association Certification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Declaration amendment to be recorded by the Association shall be prepared, executed, recorded and certified on behalf of the Association by Association officer designated for that purpose, or in the absence of such designation, by the Association president. Any Declaration or Map amendment to be recorded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shall be recorded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from the Association by any officer designated for that purpose, or in the absence of such designation, by the president that the requisite number of Owners and First Mortgagees have consented to the amendment.</w:t>
      </w:r>
    </w:p>
    <w:p>
      <w:pPr>
        <w:keepNext w:val="0"/>
        <w:spacing w:before="120" w:after="0" w:line="260" w:lineRule="exact"/>
        <w:ind w:left="720" w:right="0" w:firstLine="0"/>
        <w:jc w:val="left"/>
      </w:pPr>
      <w:r>
        <w:rPr>
          <w:rFonts w:ascii="Times New Roman" w:hAnsi="Times New Roman" w:eastAsia="Times New Roman" w:cs="Times New Roman"/>
          <w:b w:val="0"/>
          <w:sz w:val="24"/>
        </w:rPr>
        <w:t>28.9.</w:t>
      </w:r>
      <w:r>
        <w:rPr>
          <w:rFonts w:ascii="Times New Roman" w:hAnsi="Times New Roman" w:eastAsia="Times New Roman" w:cs="Times New Roman"/>
          <w:b w:val="0"/>
          <w:sz w:val="24"/>
        </w:rPr>
        <w:t xml:space="preserve">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expenses associated with preparing and recording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Declaration shall be the sole responsibility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pursuant to reallocating any Common Elements, relocation of Unit boundaries or subdivision, the affected Owner(s);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Declarant for amendments revising the Common Element allocation, recording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plat and map and exercise of any reserved development rights;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Association for all other amendments (which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Expense).</w:t>
      </w:r>
    </w:p>
    <w:p>
      <w:pPr>
        <w:keepNext w:val="0"/>
        <w:spacing w:before="120" w:after="0" w:line="260" w:lineRule="exact"/>
        <w:ind w:left="360" w:right="0" w:firstLine="0"/>
        <w:jc w:val="left"/>
      </w:pPr>
      <w:r>
        <w:rPr>
          <w:rFonts w:ascii="Times New Roman" w:hAnsi="Times New Roman" w:eastAsia="Times New Roman" w:cs="Times New Roman"/>
          <w:b w:val="0"/>
          <w:sz w:val="24"/>
        </w:rPr>
        <w:t>ARTICLE XXIX.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29.1.</w:t>
      </w:r>
      <w:r>
        <w:rPr>
          <w:rFonts w:ascii="Times New Roman" w:hAnsi="Times New Roman" w:eastAsia="Times New Roman" w:cs="Times New Roman"/>
          <w:b w:val="0"/>
          <w:sz w:val="24"/>
        </w:rPr>
        <w:t xml:space="preserve"> Registration by Owner of Mailing Address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Owner shall notify the Association of his mailing address (and shall promptly notify the Association of any revision to such mailing address), and all notices or demands other than monthly statements and routine notices shall be sent by regular United States mail, postage prepaid, to the Owner at such mailing address. All notices or demands to be served upon the Board or the Association shall be sent by regular United States Postal Service mail, postage prepaid, to the address of the Association as stated in the Association Articles of Incorporation and By-Laws.</w:t>
      </w:r>
    </w:p>
    <w:p>
      <w:pPr>
        <w:keepNext w:val="0"/>
        <w:spacing w:before="120" w:after="0" w:line="260" w:lineRule="exact"/>
        <w:ind w:left="720" w:right="0" w:firstLine="0"/>
        <w:jc w:val="left"/>
      </w:pPr>
      <w:r>
        <w:rPr>
          <w:rFonts w:ascii="Times New Roman" w:hAnsi="Times New Roman" w:eastAsia="Times New Roman" w:cs="Times New Roman"/>
          <w:b w:val="0"/>
          <w:sz w:val="24"/>
        </w:rPr>
        <w:t>29.2.</w:t>
      </w:r>
      <w:r>
        <w:rPr>
          <w:rFonts w:ascii="Times New Roman" w:hAnsi="Times New Roman" w:eastAsia="Times New Roman" w:cs="Times New Roman"/>
          <w:b w:val="0"/>
          <w:sz w:val="24"/>
        </w:rPr>
        <w:t xml:space="preserve"> Additional First Mortgagee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written request to the Association, each First Mortgagee shall have the following additional rights in addition to those rights set forth in this Declaration: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be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annual Association financial statement contemporaneously with provision of same to Owners.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be given written notice by the Association of any Association meeting called for the purpose of considering any amendment, revocation or change to the Declaration, Articles of Incorporation or By-Laws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such proposed changes.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be given written notice of any Owner for whose Unit the First Mortgagee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in the performance of any duty or obligation required hereunder or under the Association Articles of Incorporation or By-Laws, which default remains uncured more than 30 days following notice to the defaulting Owner.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reasonable notice to examine the Association books and records during normal business hours.</w:t>
      </w:r>
    </w:p>
    <w:p>
      <w:pPr>
        <w:keepNext w:val="0"/>
        <w:spacing w:before="120" w:after="0" w:line="260" w:lineRule="exact"/>
        <w:ind w:left="720" w:right="0" w:firstLine="0"/>
        <w:jc w:val="left"/>
      </w:pPr>
      <w:r>
        <w:rPr>
          <w:rFonts w:ascii="Times New Roman" w:hAnsi="Times New Roman" w:eastAsia="Times New Roman" w:cs="Times New Roman"/>
          <w:b w:val="0"/>
          <w:sz w:val="24"/>
        </w:rPr>
        <w:t>29.3.</w:t>
      </w:r>
      <w:r>
        <w:rPr>
          <w:rFonts w:ascii="Times New Roman" w:hAnsi="Times New Roman" w:eastAsia="Times New Roman" w:cs="Times New Roman"/>
          <w:b w:val="0"/>
          <w:sz w:val="24"/>
        </w:rPr>
        <w:t xml:space="preserve"> 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of the provisions of this Declaration or any provision, paragraph, sentence, clause, phrase or word or the application thereof in any circumstances be invalidated, such invalidity shall not affect the validity of the remainder of this Declaration and the application of any such provision, paragraph, sentence, clause, phrase or word in any other circumstances shall not be affected thereby.</w:t>
      </w:r>
    </w:p>
    <w:p>
      <w:pPr>
        <w:keepNext w:val="0"/>
        <w:spacing w:before="120" w:after="0" w:line="260" w:lineRule="exact"/>
        <w:ind w:left="720" w:right="0" w:firstLine="0"/>
        <w:jc w:val="left"/>
      </w:pPr>
      <w:r>
        <w:rPr>
          <w:rFonts w:ascii="Times New Roman" w:hAnsi="Times New Roman" w:eastAsia="Times New Roman" w:cs="Times New Roman"/>
          <w:b w:val="0"/>
          <w:sz w:val="24"/>
        </w:rPr>
        <w:t>29.4.</w:t>
      </w:r>
      <w:r>
        <w:rPr>
          <w:rFonts w:ascii="Times New Roman" w:hAnsi="Times New Roman" w:eastAsia="Times New Roman" w:cs="Times New Roman"/>
          <w:b w:val="0"/>
          <w:sz w:val="24"/>
        </w:rPr>
        <w:t xml:space="preserve"> Applicability of the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Declaration shall be in addition and supplemental to the Act, as herein defined.</w:t>
      </w:r>
    </w:p>
    <w:p>
      <w:pPr>
        <w:keepNext w:val="0"/>
        <w:spacing w:before="120" w:after="0" w:line="260" w:lineRule="exact"/>
        <w:ind w:left="720" w:right="0" w:firstLine="0"/>
        <w:jc w:val="left"/>
      </w:pPr>
      <w:r>
        <w:rPr>
          <w:rFonts w:ascii="Times New Roman" w:hAnsi="Times New Roman" w:eastAsia="Times New Roman" w:cs="Times New Roman"/>
          <w:b w:val="0"/>
          <w:sz w:val="24"/>
        </w:rPr>
        <w:t>29.5.</w:t>
      </w:r>
      <w:r>
        <w:rPr>
          <w:rFonts w:ascii="Times New Roman" w:hAnsi="Times New Roman" w:eastAsia="Times New Roman" w:cs="Times New Roman"/>
          <w:b w:val="0"/>
          <w:sz w:val="24"/>
        </w:rPr>
        <w:t xml:space="preserve">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used herein, unless the context shall otherwise provide the pronouns used herein shall include, where appropriate, any applicable gender or all, and any singular pronoun shall include the plural, and vice versa. The use of the masculine gender shall be deemed to refer to the feminine, neuter or other gender with which the party identifies, and the use of the singular shall be deemed to refer to the plural and vice versa, whenever the context so requires. Any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pronoun shall be deemed to refer to the preferred pronoun with which the respective party identifies.</w:t>
      </w:r>
    </w:p>
    <w:p>
      <w:pPr>
        <w:keepNext w:val="0"/>
        <w:spacing w:before="120" w:after="0" w:line="260" w:lineRule="exact"/>
        <w:ind w:left="720" w:right="0" w:firstLine="0"/>
        <w:jc w:val="left"/>
      </w:pPr>
      <w:r>
        <w:rPr>
          <w:rFonts w:ascii="Times New Roman" w:hAnsi="Times New Roman" w:eastAsia="Times New Roman" w:cs="Times New Roman"/>
          <w:b w:val="0"/>
          <w:sz w:val="24"/>
        </w:rPr>
        <w:t>29.6.</w:t>
      </w:r>
      <w:r>
        <w:rPr>
          <w:rFonts w:ascii="Times New Roman" w:hAnsi="Times New Roman" w:eastAsia="Times New Roman" w:cs="Times New Roman"/>
          <w:b w:val="0"/>
          <w:sz w:val="24"/>
        </w:rPr>
        <w:t xml:space="preserve"> Applicable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Declaration is filed in the record of [county, state] and it is agreed that the proper jurisdiction and venue of any action pertaining to the interpretation of enforcement of this Declaration shall be in the [name of court of competent jurisdiction, county, state].</w:t>
      </w:r>
    </w:p>
    <w:p>
      <w:pPr>
        <w:keepNext w:val="0"/>
        <w:spacing w:before="120" w:after="0" w:line="260" w:lineRule="exact"/>
        <w:ind w:left="720" w:right="0" w:firstLine="0"/>
        <w:jc w:val="left"/>
      </w:pPr>
      <w:r>
        <w:rPr>
          <w:rFonts w:ascii="Times New Roman" w:hAnsi="Times New Roman" w:eastAsia="Times New Roman" w:cs="Times New Roman"/>
          <w:b w:val="0"/>
          <w:sz w:val="24"/>
        </w:rPr>
        <w:t>29.7.</w:t>
      </w:r>
      <w:r>
        <w:rPr>
          <w:rFonts w:ascii="Times New Roman" w:hAnsi="Times New Roman" w:eastAsia="Times New Roman" w:cs="Times New Roman"/>
          <w:b w:val="0"/>
          <w:sz w:val="24"/>
        </w:rPr>
        <w:t xml:space="preserve"> Binding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It is hereby understood, acknowledged and agreed that this Declaration shall be binding upon the heirs, executors, administrators and assigns of the parties hereto.</w:t>
      </w:r>
    </w:p>
    <w:p>
      <w:pPr>
        <w:keepNext w:val="0"/>
        <w:spacing w:before="120" w:after="0" w:line="260" w:lineRule="exact"/>
        <w:ind w:left="720" w:right="0" w:firstLine="0"/>
        <w:jc w:val="left"/>
      </w:pPr>
      <w:r>
        <w:rPr>
          <w:rFonts w:ascii="Times New Roman" w:hAnsi="Times New Roman" w:eastAsia="Times New Roman" w:cs="Times New Roman"/>
          <w:b w:val="0"/>
          <w:sz w:val="24"/>
        </w:rPr>
        <w:t>29.8.</w:t>
      </w:r>
      <w:r>
        <w:rPr>
          <w:rFonts w:ascii="Times New Roman" w:hAnsi="Times New Roman" w:eastAsia="Times New Roman" w:cs="Times New Roman"/>
          <w:b w:val="0"/>
          <w:sz w:val="24"/>
        </w:rPr>
        <w:t xml:space="preserve"> Reference to Ownership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in this Declaration or in the Association Articles of Incorporation or By-Laws reference is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percentage of Owners, such reference shall be deemed to refer to the total aggregate appurtenant interest in and to the Common Elements as reflected in Exhibit C attached hereto, and, unless the context otherwise requires, shall not be deemed to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of owners by number of individual Persons.</w:t>
      </w:r>
    </w:p>
    <w:p>
      <w:pPr>
        <w:keepNext w:val="0"/>
        <w:spacing w:before="120" w:after="0" w:line="260" w:lineRule="exact"/>
        <w:ind w:left="720" w:right="0" w:firstLine="0"/>
        <w:jc w:val="left"/>
      </w:pPr>
      <w:r>
        <w:rPr>
          <w:rFonts w:ascii="Times New Roman" w:hAnsi="Times New Roman" w:eastAsia="Times New Roman" w:cs="Times New Roman"/>
          <w:b w:val="0"/>
          <w:sz w:val="24"/>
        </w:rPr>
        <w:t>29.9.</w:t>
      </w:r>
      <w:r>
        <w:rPr>
          <w:rFonts w:ascii="Times New Roman" w:hAnsi="Times New Roman" w:eastAsia="Times New Roman" w:cs="Times New Roman"/>
          <w:b w:val="0"/>
          <w:sz w:val="24"/>
        </w:rPr>
        <w:t xml:space="preserve"> Service of Process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any action or claim made relating to the Common Elements, service of process on any Owner shall be made upon the Secretary of State of the State of [state] as the agent for the Board. The Board shall file with the Secretary of State the name and postal mailing address of the Condominium, used for purposes of service of process. The Board shall notify the Secretary of State in each instance of revision of such postal mailing address.</w:t>
      </w:r>
    </w:p>
    <w:p>
      <w:pPr>
        <w:keepNext w:val="0"/>
        <w:spacing w:before="120" w:after="0" w:line="260" w:lineRule="exact"/>
        <w:ind w:left="720" w:right="0" w:firstLine="0"/>
        <w:jc w:val="left"/>
      </w:pPr>
      <w:r>
        <w:rPr>
          <w:rFonts w:ascii="Times New Roman" w:hAnsi="Times New Roman" w:eastAsia="Times New Roman" w:cs="Times New Roman"/>
          <w:b w:val="0"/>
          <w:sz w:val="24"/>
        </w:rPr>
        <w:t>29.10.</w:t>
      </w:r>
      <w:r>
        <w:rPr>
          <w:rFonts w:ascii="Times New Roman" w:hAnsi="Times New Roman" w:eastAsia="Times New Roman" w:cs="Times New Roman"/>
          <w:b w:val="0"/>
          <w:sz w:val="24"/>
        </w:rPr>
        <w:t xml:space="preserve"> Term of Declaration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covenants and restrictions of this Declaration shall run with and bind the land in perpetuity.</w:t>
      </w:r>
    </w:p>
    <w:p>
      <w:pPr>
        <w:keepNext w:val="0"/>
        <w:spacing w:before="120" w:after="0" w:line="260" w:lineRule="exact"/>
        <w:ind w:left="720" w:right="0" w:firstLine="0"/>
        <w:jc w:val="left"/>
      </w:pPr>
      <w:r>
        <w:rPr>
          <w:rFonts w:ascii="Times New Roman" w:hAnsi="Times New Roman" w:eastAsia="Times New Roman" w:cs="Times New Roman"/>
          <w:b w:val="0"/>
          <w:sz w:val="24"/>
        </w:rPr>
        <w:t>29.11.</w:t>
      </w:r>
      <w:r>
        <w:rPr>
          <w:rFonts w:ascii="Times New Roman" w:hAnsi="Times New Roman" w:eastAsia="Times New Roman" w:cs="Times New Roman"/>
          <w:b w:val="0"/>
          <w:sz w:val="24"/>
        </w:rPr>
        <w:t xml:space="preserve"> Estoppel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Association shall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within 10 days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by the Declarant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The estoppel certificate shall certify the amount of any unpaid Common Expenses accrued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that there are no unpaid amounts, any amendment or modification to the Condominium documents and that the Owner is not in default of any Condominium obligations. If the Association fails to deliver such document, the Owner shall have the right to execute such document on behalf of the Association, as its attorney-in-fact, without recourse or liability.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Declarant has executed this Declaration as of this __ day of ___, ___</w:t>
      </w:r>
    </w:p>
    <w:p>
      <w:pPr>
        <w:keepNext w:val="0"/>
        <w:spacing w:before="120" w:after="0" w:line="260" w:lineRule="exact"/>
        <w:ind w:left="360" w:right="0" w:firstLine="0"/>
        <w:jc w:val="left"/>
      </w:pPr>
      <w:r>
        <w:rPr>
          <w:rFonts w:ascii="Times New Roman" w:hAnsi="Times New Roman" w:eastAsia="Times New Roman" w:cs="Times New Roman"/>
          <w:b w:val="0"/>
          <w:sz w:val="24"/>
        </w:rPr>
        <w:t>[Declarant signature block]</w:t>
      </w:r>
    </w:p>
    <w:p>
      <w:pPr>
        <w:keepNext w:val="0"/>
        <w:spacing w:before="120" w:after="0" w:line="260" w:lineRule="exact"/>
        <w:ind w:left="360" w:right="0" w:firstLine="0"/>
        <w:jc w:val="left"/>
      </w:pPr>
      <w:r>
        <w:rPr>
          <w:rFonts w:ascii="Times New Roman" w:hAnsi="Times New Roman" w:eastAsia="Times New Roman" w:cs="Times New Roman"/>
          <w:b w:val="0"/>
          <w:sz w:val="24"/>
        </w:rPr>
        <w:t>[state notary seal language]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