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Defendant’s Interrogatories in Patent Litigation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UNITED STATES DISTRICT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 DISTRICT OF [______________]</w:t>
      </w:r>
    </w:p>
    <w:p>
      <w:pPr>
        <w:keepNext w:val="0"/>
        <w:spacing w:before="200" w:after="0" w:line="260" w:lineRule="exact"/>
        <w:ind w:left="360" w:right="0" w:firstLine="0"/>
        <w:jc w:val="center"/>
      </w:pPr>
      <w:r>
        <w:rPr>
          <w:rFonts w:ascii="Times New Roman" w:hAnsi="Times New Roman" w:eastAsia="Times New Roman" w:cs="Times New Roman"/>
          <w:b/>
          <w:sz w:val="24"/>
        </w:rPr>
        <w:t>Defendant [NAME]’s First Set of Interrogatories to Plaintiff [NAME]</w:t>
      </w:r>
    </w:p>
    <w:p>
      <w:pPr>
        <w:keepNext w:val="0"/>
        <w:spacing w:before="120" w:after="0" w:line="260" w:lineRule="exact"/>
        <w:ind w:left="360" w:right="0" w:firstLine="240"/>
        <w:jc w:val="left"/>
      </w:pPr>
      <w:r>
        <w:rPr>
          <w:rFonts w:ascii="Times New Roman" w:hAnsi="Times New Roman" w:eastAsia="Times New Roman" w:cs="Times New Roman"/>
          <w:b w:val="0"/>
          <w:sz w:val="24"/>
        </w:rPr>
        <w:t>Pursuant to Rule 33 of Federal Rules of Civil Procedure, Defendant [Name] requests that Plaintiff answer the interrogatories set forth below within thirty (30) days of the date of service hereof.</w:t>
      </w:r>
    </w:p>
    <w:p>
      <w:pPr>
        <w:keepNext w:val="0"/>
        <w:spacing w:before="120" w:after="0" w:line="260" w:lineRule="exact"/>
        <w:ind w:left="360" w:right="0" w:firstLine="0"/>
        <w:jc w:val="left"/>
      </w:pPr>
      <w:r>
        <w:rPr>
          <w:rFonts w:ascii="Times New Roman" w:hAnsi="Times New Roman" w:eastAsia="Times New Roman" w:cs="Times New Roman"/>
          <w:b/>
          <w:sz w:val="24"/>
        </w:rPr>
        <w:t>DEFINITIONS</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 of these Interrogatories, the following definitions and instructions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“[Plaintiff’s Name],” “Plaintiff,” “You,” and “Your” refer to Plaintiff [Name] and include any persons controlled by or acting on behalf of that entity, including officers, directors, employees, agents, representatives, and attorneys, and any predecessors, subsidiaries, parent companies, affiliated companies, or joint venturers.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“[Defendant’s Name]” and “Defendant” refer to Defendant [Name] and include any persons controlled by or acting on behalf of that entity, including officers, directors, owners, employees, agents, representatives, and attorneys, and any predecessors, subsidiaries, parent companies, affiliated companies, or joint venturers.</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“Patent in Suit” means United States Patent No. [number], issued on [date], and entitled [title of the patent].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“Accused Instrumentality” refers to each and every apparatus, product, device, process, method, act, or other instrumentality of which Plaintiff is aware, and which Plaintiff accuses of infringing one or more claims of the Patent in Suit.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“Related Patent” refers to all U.S., international, and foreign national patents from which the Patent in Suit claims priority, or that claims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priority with or from the Patent in Suit.</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“Asserted Claim” refers to each and every claim of the Patent in Suit that you contend is infringed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Accused Instrumentality.</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“document” is used in the broadest sense consistent with the definition set forth in Fed. R. Civ. P. 34(</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includes, without limitation, hard copies and electronically stored information, as well as physical objects and things, such as research and development samples, prototype devices, production samples, and the like.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draft, translation, or non-identical copy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within the meaning of this term.</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 “identify” shall mean: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natural persons, to state their full names, titles, and job descriptions, and their last known business and home addresses;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associations, companies, divisions, firms, corporations, partnerships, proprietorships, or any other business entities, state their names and each of their present or last known addresses, including the names and addresses of all corporate officers and partners where appropriate;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documents, to provide the Bates numbers for any documents that are being produced or have been produced in this lawsuit; or,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description of the documents setting forth their dates, titles, authors, addressees, parties thereto and the substance thereof, with such reasonable particularity as would be sufficient to permit them to be sought by subpoenas </w:t>
      </w:r>
      <w:r>
        <w:rPr>
          <w:rFonts w:ascii="Times New Roman" w:hAnsi="Times New Roman" w:eastAsia="Times New Roman" w:cs="Times New Roman"/>
          <w:b w:val="0"/>
          <w:sz w:val="24"/>
        </w:rPr>
        <w:t>duces tecum</w:t>
      </w:r>
      <w:r>
        <w:rPr>
          <w:rFonts w:ascii="Times New Roman" w:hAnsi="Times New Roman" w:eastAsia="Times New Roman" w:cs="Times New Roman"/>
          <w:b w:val="0"/>
          <w:sz w:val="24"/>
        </w:rPr>
        <w:t xml:space="preserve"> or under the provisions of Rule 34 of the Federal Rules of Civil Procedure. Documents to be identified shall include documents in Plaintiff’s possession, custody, and control, and all other documents of which Plaintiff has knowledge;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connection with all statements and communications: state when and where they were made; identify each of the makers and recipients thereof, in addition to all others present when made; indicate the medium of communication; and state the substance of oral communications.</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use of present tense shall include past tenses, unless otherwise specifically indicated in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The terms “all” and “each” shall be construed to include the other.</w:t>
      </w:r>
    </w:p>
    <w:p>
      <w:pPr>
        <w:keepNext w:val="0"/>
        <w:spacing w:before="120" w:after="0" w:line="260" w:lineRule="exact"/>
        <w:ind w:left="360" w:right="0" w:firstLine="0"/>
        <w:jc w:val="left"/>
      </w:pPr>
      <w:r>
        <w:rPr>
          <w:rFonts w:ascii="Times New Roman" w:hAnsi="Times New Roman" w:eastAsia="Times New Roman" w:cs="Times New Roman"/>
          <w:b/>
          <w:sz w:val="24"/>
        </w:rPr>
        <w:t>INSTRUCTIONS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interrogatories must be answered by the party to whom they are directed, or if that party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or private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association,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agency, by any officer or agent, who must furnish the information available to the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Each interrogatory must, to the extent it is not objected to, be answered separately and fully in writing under oath. The grounds for objecting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must be stated with specificity. Any ground not stated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objection is waived unless the court, for good cause, excuses the failure. The person who makes the answers must sign them, and the attorney who objects must sign any objections.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If the answer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interrogatory may be determined by examining, auditing, compiling, abstracting, or summarizing Plaintiff’s business records (including electronically stored information), and if the burden of deriving or ascertaining the answer will be substantially the same for Plaintiff or Defendant, then Plaintiff may answer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specifying the records that must be reviewed, in sufficient detail to enable the Defendant to locate and identify them as readily as Plaintiff could; and (2) producing the business records to Defendant, or giving Defendant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opportunity to examine and audit the records and to make copies, compilations, abstracts, or summaries.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These interrogatories seek answers as of the date hereof, but shall be deemed to be continuing and to require further answer and supplementation as provided by Federal Rule of Civil Procedure 26(e).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If you object to any interrogatory on the ground that the answer would reveal privileged information, please specify: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nature of the privilege being claimed (including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general subject matter of the document or oral communication as to which the privilege is claimed;</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date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author or person making such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addressees or recipients of the document or oral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relationship between the author or person making such communication and the addressees or recipients of the document or oral communication.</w:t>
      </w:r>
    </w:p>
    <w:p>
      <w:pPr>
        <w:keepNext w:val="0"/>
        <w:spacing w:before="120" w:after="0" w:line="260" w:lineRule="exact"/>
        <w:ind w:left="360" w:right="0" w:firstLine="0"/>
        <w:jc w:val="left"/>
      </w:pPr>
      <w:r>
        <w:rPr>
          <w:rFonts w:ascii="Times New Roman" w:hAnsi="Times New Roman" w:eastAsia="Times New Roman" w:cs="Times New Roman"/>
          <w:b/>
          <w:sz w:val="24"/>
        </w:rPr>
        <w:t>INTERROGATORIES</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claim limitation that you contend needs to be construed in this litigation and for each such limitation state your proposed claim construction, identifying by column and line number all parts of the Patent In Suit that supports your construction and any other evidence that supports your construction.</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2:</w:t>
      </w:r>
    </w:p>
    <w:p>
      <w:pPr>
        <w:keepNext w:val="0"/>
        <w:spacing w:before="200" w:after="0" w:line="260" w:lineRule="exact"/>
        <w:ind w:left="1080" w:right="0" w:firstLine="0"/>
        <w:jc w:val="both"/>
      </w:pPr>
      <w:r>
        <w:rPr>
          <w:rFonts w:ascii="Times New Roman" w:hAnsi="Times New Roman" w:eastAsia="Times New Roman" w:cs="Times New Roman"/>
          <w:b w:val="0"/>
          <w:sz w:val="24"/>
        </w:rPr>
        <w:t>State your construction of the following claim limitations, identifying by column and line number all parts of the Patent In Suit that you rely on to support your construction and any other evidence that supports your construction: [LIST KEY CLAIM LIMITATIONS]</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3:</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identify each Accused Instrumentality of the Defendant that infringes the claim, including the name and model number.</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4:</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and each Accused Instrumentality of Defendant, identify in claim chart format each element of the Accused Instrumentality that corresponds to each claim limitation and whether You assert literal infringement or infringement under the doctrine of equivalents. If You allege that direct infringement is based on joint acts of multiple parties, describe the role of each party in the direct infringement.</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5:</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that You allege to be indirectly infringed by Defendant, describe the direct infringement and the Defendant’s acts of indirect infringement, identifying the entities that directly infringe.</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6:</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state the effective filing date of the claim and the basis for the effective filing date, identifying documents sufficient to support such date.</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State whether You are claiming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of invention earlier than the effective filing date of the invention for any Asserted Claim, identifying the date of invention and any documents or other evidence that supports such date of invention.</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8:</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describe the first public disclosure, first public use, first offer for sale, and first sale of any product that practices the claimed invention, identifying the date of each such activity, the persons with knowledge of each such activity, and any documents that relate to such activity.</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Identify all publications, including marketing materials, concerning the Patent In Suit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embodiment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invention claimed or disclosed in the Patent in Suit.</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10:</w:t>
      </w:r>
    </w:p>
    <w:p>
      <w:pPr>
        <w:keepNext w:val="0"/>
        <w:spacing w:before="200" w:after="0" w:line="260" w:lineRule="exact"/>
        <w:ind w:left="1080" w:right="0" w:firstLine="0"/>
        <w:jc w:val="both"/>
      </w:pPr>
      <w:r>
        <w:rPr>
          <w:rFonts w:ascii="Times New Roman" w:hAnsi="Times New Roman" w:eastAsia="Times New Roman" w:cs="Times New Roman"/>
          <w:b w:val="0"/>
          <w:sz w:val="24"/>
        </w:rPr>
        <w:t>Identify all Related Patents and for each such patent and patent application, identify the persons who participated in the preparation, drafting, or prosecution thereof, including their role in such activity.</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11:</w:t>
      </w:r>
    </w:p>
    <w:p>
      <w:pPr>
        <w:keepNext w:val="0"/>
        <w:spacing w:before="200" w:after="0" w:line="260" w:lineRule="exact"/>
        <w:ind w:left="1080" w:right="0" w:firstLine="0"/>
        <w:jc w:val="both"/>
      </w:pPr>
      <w:r>
        <w:rPr>
          <w:rFonts w:ascii="Times New Roman" w:hAnsi="Times New Roman" w:eastAsia="Times New Roman" w:cs="Times New Roman"/>
          <w:b w:val="0"/>
          <w:sz w:val="24"/>
        </w:rPr>
        <w:t>Describe each study, analysis, or investigation related to Defendant’s alleged infringement or the validity of the Patent in Suit, including the result, the date, the person(s) who conducted it or participated in it, and the documents that memorialize or reflect the results.</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12:</w:t>
      </w:r>
    </w:p>
    <w:p>
      <w:pPr>
        <w:keepNext w:val="0"/>
        <w:spacing w:before="200" w:after="0" w:line="260" w:lineRule="exact"/>
        <w:ind w:left="1080" w:right="0" w:firstLine="0"/>
        <w:jc w:val="both"/>
      </w:pPr>
      <w:r>
        <w:rPr>
          <w:rFonts w:ascii="Times New Roman" w:hAnsi="Times New Roman" w:eastAsia="Times New Roman" w:cs="Times New Roman"/>
          <w:b w:val="0"/>
          <w:sz w:val="24"/>
        </w:rPr>
        <w:t>For each study, analysis, or investigation identified in response to Interrogatory No. 11, identify the documents that were reviewed, considered, or relied upon by the person(s) who conducted or participated in the study, analysis, or investigation.</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13:</w:t>
      </w:r>
    </w:p>
    <w:p>
      <w:pPr>
        <w:keepNext w:val="0"/>
        <w:spacing w:before="200" w:after="0" w:line="260" w:lineRule="exact"/>
        <w:ind w:left="1080" w:right="0" w:firstLine="0"/>
        <w:jc w:val="both"/>
      </w:pPr>
      <w:r>
        <w:rPr>
          <w:rFonts w:ascii="Times New Roman" w:hAnsi="Times New Roman" w:eastAsia="Times New Roman" w:cs="Times New Roman"/>
          <w:b w:val="0"/>
          <w:sz w:val="24"/>
        </w:rPr>
        <w:t>For each Asserted Claim, identify each instrumentality made or sold by Plaintiff or its licensees that embody the claimed invention, and identify documents sufficient to show the design of such instrumentality, including the elements that embody the invention of the Asserted Claim.</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14:</w:t>
      </w:r>
    </w:p>
    <w:p>
      <w:pPr>
        <w:keepNext w:val="0"/>
        <w:spacing w:before="200" w:after="0" w:line="260" w:lineRule="exact"/>
        <w:ind w:left="1080" w:right="0" w:firstLine="0"/>
        <w:jc w:val="both"/>
      </w:pPr>
      <w:r>
        <w:rPr>
          <w:rFonts w:ascii="Times New Roman" w:hAnsi="Times New Roman" w:eastAsia="Times New Roman" w:cs="Times New Roman"/>
          <w:b w:val="0"/>
          <w:sz w:val="24"/>
        </w:rPr>
        <w:t>For each instrumentality of Plaintiff or its licensees identified in response to Interrogatory No. 13 that has been sold in the United States, identify the date on which the instrumentality was first sold in the United States, state whether it was marked pursuant to 35 U.S.C. § 287, how it was marked, and the time period(s) during which such marking occurred.</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15:</w:t>
      </w:r>
    </w:p>
    <w:p>
      <w:pPr>
        <w:keepNext w:val="0"/>
        <w:spacing w:before="200" w:after="0" w:line="260" w:lineRule="exact"/>
        <w:ind w:left="1080" w:right="0" w:firstLine="0"/>
        <w:jc w:val="both"/>
      </w:pPr>
      <w:r>
        <w:rPr>
          <w:rFonts w:ascii="Times New Roman" w:hAnsi="Times New Roman" w:eastAsia="Times New Roman" w:cs="Times New Roman"/>
          <w:b w:val="0"/>
          <w:sz w:val="24"/>
        </w:rPr>
        <w:t>If you claim that Defendant was given actual notice of the Patent in Suit before service of the complaint in this litigation, state the date when and the method by which Defendant was given actual notice.</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16:</w:t>
      </w:r>
    </w:p>
    <w:p>
      <w:pPr>
        <w:keepNext w:val="0"/>
        <w:spacing w:before="200" w:after="0" w:line="260" w:lineRule="exact"/>
        <w:ind w:left="1080" w:right="0" w:firstLine="0"/>
        <w:jc w:val="both"/>
      </w:pPr>
      <w:r>
        <w:rPr>
          <w:rFonts w:ascii="Times New Roman" w:hAnsi="Times New Roman" w:eastAsia="Times New Roman" w:cs="Times New Roman"/>
          <w:b w:val="0"/>
          <w:sz w:val="24"/>
        </w:rPr>
        <w:t>Describe any damages for patent infringement that Plaintiff is claiming in this lawsuit, including the amount and the legal and factual basis therefor.</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17:</w:t>
      </w:r>
    </w:p>
    <w:p>
      <w:pPr>
        <w:keepNext w:val="0"/>
        <w:spacing w:before="200" w:after="0" w:line="260" w:lineRule="exact"/>
        <w:ind w:left="1080" w:right="0" w:firstLine="0"/>
        <w:jc w:val="both"/>
      </w:pPr>
      <w:r>
        <w:rPr>
          <w:rFonts w:ascii="Times New Roman" w:hAnsi="Times New Roman" w:eastAsia="Times New Roman" w:cs="Times New Roman"/>
          <w:b w:val="0"/>
          <w:sz w:val="24"/>
        </w:rPr>
        <w:t>Identify and describe agreements and offers to enter into agreements, whether written or oral, that concern the Patent in Suit, including any royalty rate and other terms that were agreed or discussed, the parties, the documents concerning such agreements and offers, and the persons with knowledge of the agreements and offers.</w:t>
      </w:r>
    </w:p>
    <w:p>
      <w:pPr>
        <w:keepNext w:val="0"/>
        <w:spacing w:before="120" w:after="0" w:line="260" w:lineRule="exact"/>
        <w:ind w:left="720" w:right="0" w:firstLine="0"/>
        <w:jc w:val="left"/>
      </w:pPr>
      <w:r>
        <w:rPr>
          <w:rFonts w:ascii="Times New Roman" w:hAnsi="Times New Roman" w:eastAsia="Times New Roman" w:cs="Times New Roman"/>
          <w:b w:val="0"/>
          <w:sz w:val="24"/>
        </w:rPr>
        <w:t>INTERROGATORY NO. 18:</w:t>
      </w:r>
    </w:p>
    <w:p>
      <w:pPr>
        <w:keepNext w:val="0"/>
        <w:spacing w:before="200" w:after="0" w:line="260" w:lineRule="exact"/>
        <w:ind w:left="1080" w:right="0" w:firstLine="0"/>
        <w:jc w:val="both"/>
      </w:pPr>
      <w:r>
        <w:rPr>
          <w:rFonts w:ascii="Times New Roman" w:hAnsi="Times New Roman" w:eastAsia="Times New Roman" w:cs="Times New Roman"/>
          <w:b w:val="0"/>
          <w:sz w:val="24"/>
        </w:rPr>
        <w:t>Identify each person who provided information that was considered or relied upon in responding to these interrogatories, identifying the interrogatory or interrogatories for which the person provided information.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[Counsel’s Name] (Bar No. [number])</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Facsimile: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w:t>
      </w:r>
    </w:p>
    <w:p>
      <w:pPr>
        <w:keepNext w:val="0"/>
        <w:spacing w:before="120" w:after="0" w:line="260" w:lineRule="exact"/>
        <w:ind w:left="360" w:right="0" w:firstLine="0"/>
        <w:jc w:val="left"/>
      </w:pPr>
      <w:r>
        <w:rPr>
          <w:rFonts w:ascii="Times New Roman" w:hAnsi="Times New Roman" w:eastAsia="Times New Roman" w:cs="Times New Roman"/>
          <w:b w:val="0"/>
          <w:sz w:val="24"/>
        </w:rPr>
        <w:t>Attorneys for Defendant</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 [NAME]’s First Set of Interrogatories to Plaintiff [NAME] was served on the following parties by [form of service]:</w:t>
      </w:r>
    </w:p>
    <w:p>
      <w:pPr>
        <w:keepNext w:val="0"/>
        <w:spacing w:before="200" w:after="0" w:line="260" w:lineRule="exact"/>
        <w:ind w:left="360" w:right="0" w:firstLine="0"/>
        <w:jc w:val="both"/>
      </w:pPr>
      <w:r>
        <w:rPr>
          <w:rFonts w:ascii="Times New Roman" w:hAnsi="Times New Roman" w:eastAsia="Times New Roman" w:cs="Times New Roman"/>
          <w:b w:val="0"/>
          <w:sz w:val="24"/>
        </w:rPr>
        <w:t>[Counsel’s Name]</w:t>
      </w:r>
    </w:p>
    <w:p>
      <w:pPr>
        <w:keepNext w:val="0"/>
        <w:spacing w:before="60" w:after="0" w:line="260" w:lineRule="exact"/>
        <w:ind w:left="360" w:right="0" w:firstLine="0"/>
        <w:jc w:val="both"/>
      </w:pPr>
      <w:r>
        <w:rPr>
          <w:rFonts w:ascii="Times New Roman" w:hAnsi="Times New Roman" w:eastAsia="Times New Roman" w:cs="Times New Roman"/>
          <w:b w:val="0"/>
          <w:sz w:val="24"/>
        </w:rPr>
        <w:t>[Firm 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[Counsel’s Name]</w:t>
      </w:r>
    </w:p>
    <w:p>
      <w:pPr>
        <w:keepNext w:val="0"/>
        <w:spacing w:before="60" w:after="0" w:line="260" w:lineRule="exact"/>
        <w:ind w:left="360" w:right="0" w:firstLine="0"/>
        <w:jc w:val="both"/>
      </w:pPr>
      <w:r>
        <w:rPr>
          <w:rFonts w:ascii="Times New Roman" w:hAnsi="Times New Roman" w:eastAsia="Times New Roman" w:cs="Times New Roman"/>
          <w:b w:val="0"/>
          <w:sz w:val="24"/>
        </w:rPr>
        <w:t>[Firm Name]</w:t>
      </w:r>
    </w:p>
    <w:p>
      <w:pPr>
        <w:keepNext w:val="0"/>
        <w:spacing w:before="6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