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Defendant's Objections and Responses to Rule 30(b)(6) Notice of Deposition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UNITED STATES DISTRICT COURT</w:t>
      </w:r>
    </w:p>
    <w:p>
      <w:pPr>
        <w:keepNext w:val="0"/>
        <w:spacing w:before="200" w:after="0" w:line="260" w:lineRule="exact"/>
        <w:ind w:left="360" w:right="0" w:firstLine="0"/>
        <w:jc w:val="center"/>
      </w:pPr>
      <w:r>
        <w:rPr>
          <w:rFonts w:ascii="Times New Roman" w:hAnsi="Times New Roman" w:eastAsia="Times New Roman" w:cs="Times New Roman"/>
          <w:b w:val="0"/>
          <w:sz w:val="24"/>
        </w:rPr>
        <w:t>[______________] DISTRICT OF [______________]</w:t>
      </w:r>
    </w:p>
    <w:p>
      <w:pPr>
        <w:keepNext w:val="0"/>
        <w:spacing w:before="200" w:after="0" w:line="260" w:lineRule="exact"/>
        <w:ind w:left="360" w:right="0" w:firstLine="0"/>
        <w:jc w:val="center"/>
      </w:pPr>
      <w:r>
        <w:rPr>
          <w:rFonts w:ascii="Times New Roman" w:hAnsi="Times New Roman" w:eastAsia="Times New Roman" w:cs="Times New Roman"/>
          <w:b/>
          <w:sz w:val="24"/>
        </w:rPr>
        <w:t>DEFENDANT’S OBJECTIONS AND RESPONSES TO PLAINTIFF’S</w:t>
      </w:r>
    </w:p>
    <w:p>
      <w:pPr>
        <w:keepNext w:val="0"/>
        <w:spacing w:before="200" w:after="0" w:line="260" w:lineRule="exact"/>
        <w:ind w:left="360" w:right="0" w:firstLine="0"/>
        <w:jc w:val="center"/>
      </w:pPr>
      <w:r>
        <w:rPr>
          <w:rFonts w:ascii="Times New Roman" w:hAnsi="Times New Roman" w:eastAsia="Times New Roman" w:cs="Times New Roman"/>
          <w:b/>
          <w:sz w:val="24"/>
        </w:rPr>
        <w:t>NOTICE OF DEPOSITION UNDER RULE 30(B)(6)</w:t>
      </w:r>
    </w:p>
    <w:p>
      <w:pPr>
        <w:keepNext w:val="0"/>
        <w:spacing w:before="200" w:after="0" w:line="260" w:lineRule="exact"/>
        <w:ind w:left="360" w:right="0" w:firstLine="0"/>
        <w:jc w:val="both"/>
      </w:pPr>
      <w:r>
        <w:rPr>
          <w:rFonts w:ascii="Times New Roman" w:hAnsi="Times New Roman" w:eastAsia="Times New Roman" w:cs="Times New Roman"/>
          <w:b w:val="0"/>
          <w:sz w:val="24"/>
        </w:rPr>
        <w:t>Pursuant to Rule 30(b)(6) of the Federal Rules of Civil Procedure, Defendant [Defendant’s name] (hereinafter “Defendant”), by and through its undersigned counsel, hereby objects and responds to the Plaintiff’s Rule 30(b)(6) Notice of Deposition served on [date] as follows:</w:t>
      </w:r>
    </w:p>
    <w:p>
      <w:pPr>
        <w:keepNext w:val="0"/>
        <w:spacing w:before="120" w:after="0" w:line="260" w:lineRule="exact"/>
        <w:ind w:left="720" w:right="0" w:firstLine="0"/>
        <w:jc w:val="left"/>
      </w:pPr>
      <w:r>
        <w:rPr>
          <w:rFonts w:ascii="Times New Roman" w:hAnsi="Times New Roman" w:eastAsia="Times New Roman" w:cs="Times New Roman"/>
          <w:b/>
          <w:sz w:val="24"/>
        </w:rPr>
        <w:t>GENERAL OBJECTIONS</w:t>
      </w:r>
    </w:p>
    <w:p>
      <w:pPr>
        <w:keepNext w:val="0"/>
        <w:spacing w:before="200" w:after="0" w:line="260" w:lineRule="exact"/>
        <w:ind w:left="1080" w:right="0" w:firstLine="0"/>
        <w:jc w:val="both"/>
      </w:pPr>
      <w:r>
        <w:rPr>
          <w:rFonts w:ascii="Times New Roman" w:hAnsi="Times New Roman" w:eastAsia="Times New Roman" w:cs="Times New Roman"/>
          <w:b w:val="0"/>
          <w:sz w:val="24"/>
        </w:rPr>
        <w:t>Each of the responses to individual topics below incorporates without further reference each of the below general objections. Defendant reserves its rights to object to specific questions during the deposition on any and all grounds.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the topics set forth in Plaintiff’s Notice and to the definitions incorporated therein to the extent that they are inconsistent with or purport to impose obligations broader in scope than those imposed by the Federal Rules of Civil Procedure or Local Rules, and Defendant expressly disclaims any obligation to provide any discovery beyond that required by such rules.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the topics set forth in Plaintiff’s Notice and to the definitions incorporated therein to the extent they are vague and ambiguous.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the topics set forth in Plaintiff’s Notice and to the definitions incorporated therein to the extent that they seek discovery that is not reasonably relevant to any issue in this litigation and not proportional to the needs of the case.</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the topics set forth in Plaintiff’s Notice and to the definitions incorporated therein to the extent that they call for the disclosure of information protected from discovery by the attorney-client privilege, the work product doctrine, or any other applicable privilege or immunity from discovery.</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the topics set forth in Plaintiff’s Notice and to the definitions incorporated therein to the extent that they call for testimony as to information that is not reasonably known or available to Defendant.</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the topics set forth in Plaintiff’s Notice and to the definitions incorporated therein to the extent that the topics or definitions contain inaccurate, incomplete or misleading descriptions of the facts, events and pleadings underlying this action or assume facts not in evidence. Any discovery provided in response shall not constitute Defendant’s agreement with or acquiescence to any such description or facts.</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Plaintiff’s definition of “Accused Products” in so far as it encompasses products other than the products identified in [the Complaint and/or Plaintiff’s Disclosure of Asserted Claims and Infringement Contentions under Local Patent Rules].</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the topics set forth in Plaintiff’s Notice to the extent that they seek expert testimony prior to the exchange of expert reports and prior to the time for expert discovery as set forth in the Court’s Scheduling Order.</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the topics set forth in Plaintiff’s Notice to the extent that they seek expert opinion and legal conclusions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lay witness.</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the topics set forth in Plaintiff’s Notice to the extent that they are directed to the selection and identification by Defendant’s counsel of evidence and legal arguments to be used at trial in this matter, which constitutes mental impressions, conclusions, opinions, and legal theories protected by the attorney work product doctrine.</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Plaintiff’s Notice on the ground that it fails to comply with the formal requirements of the Federal Rules of Civil Procedure. The Notice lacks [deficiency].</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Plaintiff’s Notice on the grounds that it imposes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undue burden on Defendant because it seeks more depositions than allowed by [Fed. R. Civ. P. 30(</w:t>
      </w:r>
      <w:r>
        <w:rPr>
          <w:rFonts w:ascii="Times New Roman" w:hAnsi="Times New Roman" w:eastAsia="Times New Roman" w:cs="Times New Roman"/>
          <w:b/>
          <w:sz w:val="24"/>
        </w:rPr>
        <w:t>a</w:t>
      </w:r>
      <w:r>
        <w:rPr>
          <w:rFonts w:ascii="Times New Roman" w:hAnsi="Times New Roman" w:eastAsia="Times New Roman" w:cs="Times New Roman"/>
          <w:b w:val="0"/>
          <w:sz w:val="24"/>
        </w:rPr>
        <w:t>)(2)(</w:t>
      </w:r>
      <w:r>
        <w:rPr>
          <w:rFonts w:ascii="Times New Roman" w:hAnsi="Times New Roman" w:eastAsia="Times New Roman" w:cs="Times New Roman"/>
          <w:b/>
          <w:sz w:val="24"/>
        </w:rPr>
        <w:t>A</w:t>
      </w:r>
      <w:r>
        <w:rPr>
          <w:rFonts w:ascii="Times New Roman" w:hAnsi="Times New Roman" w:eastAsia="Times New Roman" w:cs="Times New Roman"/>
          <w:b w:val="0"/>
          <w:sz w:val="24"/>
        </w:rPr>
        <w:t>)(i) / the Scheduling Order / Case Management Order].</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Plaintiff’s Notice on the grounds that it is improper under Fed. R. Civ. P 30(</w:t>
      </w:r>
      <w:r>
        <w:rPr>
          <w:rFonts w:ascii="Times New Roman" w:hAnsi="Times New Roman" w:eastAsia="Times New Roman" w:cs="Times New Roman"/>
          <w:b/>
          <w:sz w:val="24"/>
        </w:rPr>
        <w:t>a</w:t>
      </w:r>
      <w:r>
        <w:rPr>
          <w:rFonts w:ascii="Times New Roman" w:hAnsi="Times New Roman" w:eastAsia="Times New Roman" w:cs="Times New Roman"/>
          <w:b w:val="0"/>
          <w:sz w:val="24"/>
        </w:rPr>
        <w:t>)(2)(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)(ii) and imposes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undue burden on Defendant because Plaintiff has already taken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30(b)(6) deposition of Defendant in this case and has not received the court’s leave to take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Rule 30(b)(6) deposition.</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Plaintiff’s Notice on the ground that it provides unreasonable notice of the deposition in view of the number of noticed topics, giving Defendant insufficient time to conduct the necessary research and witness preparation on each topic and, therefore, places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undue burden on Defendant.</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Plaintiff’s Notice on the grounds that the noticed location for the deposition imposes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undue travel burden on the witnesses who may be designated to testify on the noticed topics.</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Plaintiff’s Notice on the grounds that the noticed topics cause annoyance, embarrassment, oppression, or undue burden or expense under Rule 26(c)(1) because [reasons].</w:t>
      </w:r>
    </w:p>
    <w:p>
      <w:pPr>
        <w:keepNext w:val="0"/>
        <w:spacing w:before="120" w:after="0" w:line="260" w:lineRule="exact"/>
        <w:ind w:left="1440" w:right="0" w:firstLine="0"/>
        <w:jc w:val="left"/>
      </w:pPr>
      <w:r>
        <w:rPr>
          <w:rFonts w:ascii="Times New Roman" w:hAnsi="Times New Roman" w:eastAsia="Times New Roman" w:cs="Times New Roman"/>
          <w:b w:val="0"/>
          <w:sz w:val="24"/>
        </w:rPr>
        <w:t>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Plaintiff’s Notice on the ground that the noticed topics seek the discovery of information that is protected from discovery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Dkt. # [number]. [Describe protected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Plaintiff’s Notice to the extent that the noticed topics seek the discovery of confidential information such as [example of type of confidential information], before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protective order to protect confidential information produced during discovery.</w:t>
      </w:r>
    </w:p>
    <w:p>
      <w:pPr>
        <w:keepNext w:val="0"/>
        <w:spacing w:before="120" w:after="0" w:line="260" w:lineRule="exact"/>
        <w:ind w:left="1440" w:right="0" w:firstLine="0"/>
        <w:jc w:val="left"/>
      </w:pPr>
      <w:r>
        <w:rPr>
          <w:rFonts w:ascii="Times New Roman" w:hAnsi="Times New Roman" w:eastAsia="Times New Roman" w:cs="Times New Roman"/>
          <w:b w:val="0"/>
          <w:sz w:val="24"/>
        </w:rPr>
        <w:t>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objects to Plaintiff’s Notice on the grounds that the noticed topics are overly broad, unduly burdensome and not proportional to the needs of the case. To properly prepare for the deposition, Defendant would have to invest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time and money disproportionate to the needs of the case.</w:t>
      </w:r>
    </w:p>
    <w:p>
      <w:pPr>
        <w:keepNext w:val="0"/>
        <w:spacing w:before="120" w:after="0" w:line="260" w:lineRule="exact"/>
        <w:ind w:left="720" w:right="0" w:firstLine="0"/>
        <w:jc w:val="left"/>
      </w:pPr>
      <w:r>
        <w:rPr>
          <w:rFonts w:ascii="Times New Roman" w:hAnsi="Times New Roman" w:eastAsia="Times New Roman" w:cs="Times New Roman"/>
          <w:b/>
          <w:sz w:val="24"/>
        </w:rPr>
        <w:t>OBJECTIONS AND RESPONSES TO DEPOSITION TOPICS</w:t>
      </w:r>
    </w:p>
    <w:p>
      <w:pPr>
        <w:keepNext w:val="0"/>
        <w:spacing w:before="200" w:after="0" w:line="260" w:lineRule="exact"/>
        <w:ind w:left="1080" w:right="0" w:firstLine="0"/>
        <w:jc w:val="both"/>
      </w:pPr>
      <w:r>
        <w:rPr>
          <w:rFonts w:ascii="Times New Roman" w:hAnsi="Times New Roman" w:eastAsia="Times New Roman" w:cs="Times New Roman"/>
          <w:b/>
          <w:sz w:val="24"/>
        </w:rPr>
        <w:t>TOPIC NO. 1:</w:t>
      </w:r>
    </w:p>
    <w:p>
      <w:pPr>
        <w:keepNext w:val="0"/>
        <w:spacing w:before="200" w:after="0" w:line="260" w:lineRule="exact"/>
        <w:ind w:left="1080" w:right="0" w:firstLine="0"/>
        <w:jc w:val="both"/>
      </w:pPr>
      <w:r>
        <w:rPr>
          <w:rFonts w:ascii="Times New Roman" w:hAnsi="Times New Roman" w:eastAsia="Times New Roman" w:cs="Times New Roman"/>
          <w:b w:val="0"/>
          <w:sz w:val="24"/>
        </w:rPr>
        <w:t>[topic verbatim from the Rule 30(b)(6) notice of deposition]</w:t>
      </w:r>
    </w:p>
    <w:p>
      <w:pPr>
        <w:keepNext w:val="0"/>
        <w:spacing w:before="200" w:after="0" w:line="260" w:lineRule="exact"/>
        <w:ind w:left="1080" w:right="0" w:firstLine="0"/>
        <w:jc w:val="both"/>
      </w:pPr>
      <w:r>
        <w:rPr>
          <w:rFonts w:ascii="Times New Roman" w:hAnsi="Times New Roman" w:eastAsia="Times New Roman" w:cs="Times New Roman"/>
          <w:b/>
          <w:sz w:val="24"/>
        </w:rPr>
        <w:t>OBJECTION TO TOPIC NO. 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topic encompasses the factual and legal basis for Defendant’s denial of infringement. Defendant objects to this topic on the grounds that infringement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on which Plaintiff, not Defendant, bears the burden of proof. In addition to its general objections, Defendant objects to this topic on the grounds that it seeks expert opinion and legal conclusions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lay witness since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of infringement is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comparison of the patent claims,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law, with the accused instrumentality. It is anticipated that Defendant’s non-infringement defense and counterclaim will be the subject of expert rebuttal testimony by Defendant’s technical expert, and Defendant objects to this topic on the grounds that it seeks expert testimony prior to the service of expert reports and prior to the time for expert discovery as set forth in the Court’s Scheduling Order. To the extent that Defendant’s non-infringement contentions are subject to discovery at this time, the proper vehicle for obtaining such discovery is contention interrogatories.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and without waiving these objections or its general objections, Defendant agrees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to testify as to pertinent facts relating to the design and functioning of its [accused instrumentality].</w:t>
      </w:r>
    </w:p>
    <w:p>
      <w:pPr>
        <w:keepNext w:val="0"/>
        <w:spacing w:before="200" w:after="0" w:line="260" w:lineRule="exact"/>
        <w:ind w:left="1080" w:right="0" w:firstLine="0"/>
        <w:jc w:val="both"/>
      </w:pPr>
      <w:r>
        <w:rPr>
          <w:rFonts w:ascii="Times New Roman" w:hAnsi="Times New Roman" w:eastAsia="Times New Roman" w:cs="Times New Roman"/>
          <w:b/>
          <w:sz w:val="24"/>
        </w:rPr>
        <w:t>TOPIC NO. 2:</w:t>
      </w:r>
    </w:p>
    <w:p>
      <w:pPr>
        <w:keepNext w:val="0"/>
        <w:spacing w:before="200" w:after="0" w:line="260" w:lineRule="exact"/>
        <w:ind w:left="1080" w:right="0" w:firstLine="0"/>
        <w:jc w:val="both"/>
      </w:pPr>
      <w:r>
        <w:rPr>
          <w:rFonts w:ascii="Times New Roman" w:hAnsi="Times New Roman" w:eastAsia="Times New Roman" w:cs="Times New Roman"/>
          <w:b w:val="0"/>
          <w:sz w:val="24"/>
        </w:rPr>
        <w:t>[topic verbatim from the original Rule 30(b)(6) notice of deposition]</w:t>
      </w:r>
    </w:p>
    <w:p>
      <w:pPr>
        <w:keepNext w:val="0"/>
        <w:spacing w:before="200" w:after="0" w:line="260" w:lineRule="exact"/>
        <w:ind w:left="1080" w:right="0" w:firstLine="0"/>
        <w:jc w:val="both"/>
      </w:pPr>
      <w:r>
        <w:rPr>
          <w:rFonts w:ascii="Times New Roman" w:hAnsi="Times New Roman" w:eastAsia="Times New Roman" w:cs="Times New Roman"/>
          <w:b/>
          <w:sz w:val="24"/>
        </w:rPr>
        <w:t>OBJECTION TO TOPIC NO. 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topic encompasses Defendant’s investigation of the patent in suit, Plaintiff’s allegations of infringement and any actions taken by Defendant in response to Plaintiff’s allegations, including any opinions of counsel on infringement or validity of the patent that were commissioned by Defendant. In addition to its general objections, Defendant objects to this topic on the grounds that it calls for the disclosure of information protected from discovery by the attorney-client privilege and the work product doctrine. Defendant also objects to this topic on the grounds that it improperly seeks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lay witness apply law to facts and presents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 risk that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lay witness may disclose privileged information about Defendant’s legal positions, conclusions, and/or strategy; or (b) Defendant will have to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possibly disqualifying the attorney from continuing to work on the case and thus compromising the quality of Defendant’s representation.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and without waiving these objections or its general objections, to the extent that there is any non-privileged information that is responsive to this topic that is known to or reasonably available to Defendant, Defendant agrees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w:t>
      </w:r>
    </w:p>
    <w:p>
      <w:pPr>
        <w:keepNext w:val="0"/>
        <w:spacing w:before="200" w:after="0" w:line="260" w:lineRule="exact"/>
        <w:ind w:left="1080" w:right="0" w:firstLine="0"/>
        <w:jc w:val="both"/>
      </w:pPr>
      <w:r>
        <w:rPr>
          <w:rFonts w:ascii="Times New Roman" w:hAnsi="Times New Roman" w:eastAsia="Times New Roman" w:cs="Times New Roman"/>
          <w:b/>
          <w:sz w:val="24"/>
        </w:rPr>
        <w:t>TOPIC NO. 3:</w:t>
      </w:r>
    </w:p>
    <w:p>
      <w:pPr>
        <w:keepNext w:val="0"/>
        <w:spacing w:before="200" w:after="0" w:line="260" w:lineRule="exact"/>
        <w:ind w:left="1080" w:right="0" w:firstLine="0"/>
        <w:jc w:val="both"/>
      </w:pPr>
      <w:r>
        <w:rPr>
          <w:rFonts w:ascii="Times New Roman" w:hAnsi="Times New Roman" w:eastAsia="Times New Roman" w:cs="Times New Roman"/>
          <w:b w:val="0"/>
          <w:sz w:val="24"/>
        </w:rPr>
        <w:t>[topic verbatim from the original Rule 30(b)(6) notice of deposition]</w:t>
      </w:r>
    </w:p>
    <w:p>
      <w:pPr>
        <w:keepNext w:val="0"/>
        <w:spacing w:before="200" w:after="0" w:line="260" w:lineRule="exact"/>
        <w:ind w:left="1080" w:right="0" w:firstLine="0"/>
        <w:jc w:val="both"/>
      </w:pPr>
      <w:r>
        <w:rPr>
          <w:rFonts w:ascii="Times New Roman" w:hAnsi="Times New Roman" w:eastAsia="Times New Roman" w:cs="Times New Roman"/>
          <w:b/>
          <w:sz w:val="24"/>
        </w:rPr>
        <w:t>OBJECTION TO TOPIC NO. 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topic encompasses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broad range of products developed or sold by defendant and is not limited to the accused product. In addition to its general objections, Defendant objects to this topic on the grounds that it encompasses information that is irrelevant to any claim or defense in the litigation and is not proportional to the needs of the case. Defendant also objects to this topic on the grounds that it is overly broad and unduly burdensome. Defendant further objects that this topic fails to “describe with reasonable particularity the matters for examination” as required by Rule 30(b)(6). Defendant will continue to confer with Plaintiff about clarifying and narrowing the scope of the topic. If the parties are unable reach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on this issue, Defendant will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w:t>
      </w:r>
    </w:p>
    <w:p>
      <w:pPr>
        <w:keepNext w:val="0"/>
        <w:spacing w:before="200" w:after="0" w:line="260" w:lineRule="exact"/>
        <w:ind w:left="1080" w:right="0" w:firstLine="0"/>
        <w:jc w:val="both"/>
      </w:pPr>
      <w:r>
        <w:rPr>
          <w:rFonts w:ascii="Times New Roman" w:hAnsi="Times New Roman" w:eastAsia="Times New Roman" w:cs="Times New Roman"/>
          <w:b/>
          <w:sz w:val="24"/>
        </w:rPr>
        <w:t>TOPIC NO. 4:</w:t>
      </w:r>
    </w:p>
    <w:p>
      <w:pPr>
        <w:keepNext w:val="0"/>
        <w:spacing w:before="200" w:after="0" w:line="260" w:lineRule="exact"/>
        <w:ind w:left="1080" w:right="0" w:firstLine="0"/>
        <w:jc w:val="both"/>
      </w:pPr>
      <w:r>
        <w:rPr>
          <w:rFonts w:ascii="Times New Roman" w:hAnsi="Times New Roman" w:eastAsia="Times New Roman" w:cs="Times New Roman"/>
          <w:b w:val="0"/>
          <w:sz w:val="24"/>
        </w:rPr>
        <w:t>[topic verbatim from the original Rule 30(b)(6) notice of deposition]</w:t>
      </w:r>
    </w:p>
    <w:p>
      <w:pPr>
        <w:keepNext w:val="0"/>
        <w:spacing w:before="200" w:after="0" w:line="260" w:lineRule="exact"/>
        <w:ind w:left="1080" w:right="0" w:firstLine="0"/>
        <w:jc w:val="both"/>
      </w:pPr>
      <w:r>
        <w:rPr>
          <w:rFonts w:ascii="Times New Roman" w:hAnsi="Times New Roman" w:eastAsia="Times New Roman" w:cs="Times New Roman"/>
          <w:b/>
          <w:sz w:val="24"/>
        </w:rPr>
        <w:t>OBJECTION TO TOPIC NO. 4:</w:t>
      </w:r>
    </w:p>
    <w:p>
      <w:pPr>
        <w:keepNext w:val="0"/>
        <w:spacing w:before="200" w:after="0" w:line="260" w:lineRule="exact"/>
        <w:ind w:left="1080" w:right="0" w:firstLine="0"/>
        <w:jc w:val="both"/>
      </w:pPr>
      <w:r>
        <w:rPr>
          <w:rFonts w:ascii="Times New Roman" w:hAnsi="Times New Roman" w:eastAsia="Times New Roman" w:cs="Times New Roman"/>
          <w:b w:val="0"/>
          <w:sz w:val="24"/>
        </w:rPr>
        <w:t>This topic requires the deponent to identify all documents upon which Defendant relies in support of its defenses or counterclaims. Defendant objects to this topic on the grounds that any such documents have been produced by Defendant and that the selection and compilation of particular documents by Defendant’s counsel that may be used at trial in support of Defendant’s defenses and counterclaims is protected by the attorney work product doctrine and is not discoverable.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200" w:after="0" w:line="260" w:lineRule="exact"/>
        <w:ind w:left="360" w:right="0" w:firstLine="0"/>
        <w:jc w:val="both"/>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Defendant</w:t>
      </w: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Defendant’s Objections and Responses to Plaintiff’s Rule 30(b)(6) Notice of Deposition was served on the following parties by [form of service]:</w:t>
      </w:r>
    </w:p>
    <w:p>
      <w:pPr>
        <w:keepNext w:val="0"/>
        <w:spacing w:before="120" w:after="0" w:line="260" w:lineRule="exact"/>
        <w:ind w:left="720" w:right="0" w:firstLine="240"/>
        <w:jc w:val="left"/>
      </w:pPr>
      <w:r>
        <w:rPr>
          <w:rFonts w:ascii="Times New Roman" w:hAnsi="Times New Roman" w:eastAsia="Times New Roman" w:cs="Times New Roman"/>
          <w:b w:val="0"/>
          <w:sz w:val="24"/>
        </w:rPr>
        <w:t>[Counsel’s Name]</w:t>
      </w:r>
    </w:p>
    <w:p>
      <w:pPr>
        <w:keepNext w:val="0"/>
        <w:spacing w:before="120" w:after="0" w:line="260" w:lineRule="exact"/>
        <w:ind w:left="720" w:right="0" w:firstLine="240"/>
        <w:jc w:val="left"/>
      </w:pPr>
      <w:r>
        <w:rPr>
          <w:rFonts w:ascii="Times New Roman" w:hAnsi="Times New Roman" w:eastAsia="Times New Roman" w:cs="Times New Roman"/>
          <w:b w:val="0"/>
          <w:sz w:val="24"/>
        </w:rPr>
        <w:t>[Firm Name]</w:t>
      </w:r>
    </w:p>
    <w:p>
      <w:pPr>
        <w:keepNext w:val="0"/>
        <w:spacing w:before="120" w:after="0" w:line="260" w:lineRule="exact"/>
        <w:ind w:left="720" w:right="0" w:firstLine="240"/>
        <w:jc w:val="left"/>
      </w:pPr>
      <w:r>
        <w:rPr>
          <w:rFonts w:ascii="Times New Roman" w:hAnsi="Times New Roman" w:eastAsia="Times New Roman" w:cs="Times New Roman"/>
          <w:b w:val="0"/>
          <w:sz w:val="24"/>
        </w:rPr>
        <w:t>[Address]</w:t>
      </w:r>
    </w:p>
    <w:p>
      <w:pPr>
        <w:keepNext w:val="0"/>
        <w:spacing w:before="120" w:after="0" w:line="260" w:lineRule="exact"/>
        <w:ind w:left="720" w:right="0" w:firstLine="240"/>
        <w:jc w:val="left"/>
      </w:pPr>
      <w:r>
        <w:rPr>
          <w:rFonts w:ascii="Times New Roman" w:hAnsi="Times New Roman" w:eastAsia="Times New Roman" w:cs="Times New Roman"/>
          <w:b w:val="0"/>
          <w:sz w:val="24"/>
        </w:rPr>
        <w:t>[Counsel’s Name]</w:t>
      </w:r>
    </w:p>
    <w:p>
      <w:pPr>
        <w:keepNext w:val="0"/>
        <w:spacing w:before="120" w:after="0" w:line="260" w:lineRule="exact"/>
        <w:ind w:left="720" w:right="0" w:firstLine="240"/>
        <w:jc w:val="left"/>
      </w:pPr>
      <w:r>
        <w:rPr>
          <w:rFonts w:ascii="Times New Roman" w:hAnsi="Times New Roman" w:eastAsia="Times New Roman" w:cs="Times New Roman"/>
          <w:b w:val="0"/>
          <w:sz w:val="24"/>
        </w:rPr>
        <w:t>[Firm Name]</w:t>
      </w:r>
    </w:p>
    <w:p>
      <w:pPr>
        <w:keepNext w:val="0"/>
        <w:spacing w:before="120" w:after="0" w:line="260" w:lineRule="exact"/>
        <w:ind w:left="720" w:right="0" w:firstLine="240"/>
        <w:jc w:val="left"/>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