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Delaware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[SOCIAL SECURITY NUMBER]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of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/>
    </w:p>
    <w:p>
      <w:pPr>
        <w:spacing w:before="11" w:after="0"/>
      </w:pP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11" w:after="0"/>
      </w:pP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>
        <w:ind w:firstLine="360"/>
      </w:pPr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>
        <w:ind w:firstLine="360"/>
      </w:pPr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State Law: This Power of Attorney is governed by the laws of the State of Delaware.</w:t>
      </w:r>
    </w:p>
    <w:p>
      <w:pPr>
        <w:ind w:firstLine="360"/>
      </w:pP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</w:p>
    <w:p>
      <w:pPr>
        <w:spacing w:line="20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Signature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>I ,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, the Witness, sign my name to the foregoing  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and, being first duly sworn, do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declare 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authority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executes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instrument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his/her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that he/she signs it willingly, or willingly directs another to sign for him/her, and that I, in the presence and hearing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witness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Principal's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signing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best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knowledge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Principal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eighteen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years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older,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sound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mind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under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no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constraint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undue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influence.</w:t>
      </w:r>
    </w:p>
    <w:p>
      <w:pPr>
        <w:spacing w:line="360" w:lineRule="auto"/>
      </w:pPr>
    </w:p>
    <w:p>
      <w:pPr>
        <w:spacing w:line="360" w:lineRule="auto"/>
      </w:pPr>
    </w:p>
    <w:p>
      <w:pPr>
        <w:spacing w:before="5" w:after="0" w:line="360" w:lineRule="auto"/>
      </w:pPr>
      <w:r>
        <w:rPr>
          <w:rFonts w:ascii="Times New Roman" w:hAnsi="Times New Roman" w:eastAsia="Times New Roman" w:cs="Times New Roman"/>
          <w:sz w:val="24"/>
        </w:rPr>
        <w:tab/>
        <w:tab/>
        <w:tab/>
        <w:tab/>
        <w:tab/>
        <w:t xml:space="preserve">             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__________________________________        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 xml:space="preserve">  </w:t>
      </w:r>
      <w:r>
        <w:rPr>
          <w:rFonts w:ascii="Times New Roman" w:hAnsi="Times New Roman" w:eastAsia="Times New Roman" w:cs="Times New Roman"/>
          <w:sz w:val="24"/>
        </w:rPr>
        <w:t>Notary Seal                                                        Signature of Notary Public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