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Demand for Relief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/>
          <w:sz w:val="24"/>
        </w:rPr>
        <w:t xml:space="preserve"> Antitrust Complaint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PRAYER FOR RELIEF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</w:t>
      </w:r>
      <w:r>
        <w:rPr>
          <w:rFonts w:ascii="Times New Roman" w:hAnsi="Times New Roman" w:eastAsia="Times New Roman" w:cs="Times New Roman"/>
          <w:b w:val="0"/>
          <w:sz w:val="24"/>
        </w:rPr>
        <w:t>, Plaintiff demands judgment against Defendant awarding Plaintiff: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the [number of count asserting claim for federal antitrust violations] Cause of Action for Violation of [antitrust statute], treble damages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to be proved at trial but believed to exceed [insert amount], attorneys’ fees, and costs of suit.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the Court may deem proper and just.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