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Deposition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SUPERIOR COURT OF THE STATE OF WASHINGTON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[county name] COUNTY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THE PARTIES IN THE ABOVE-ENTITLED ACTION, AND TO THEIR ATTORNEYS OF RECORD: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 pursuant to Wash. CR 30, [designation of party taking deposition, e.g., plaintiff] [party name] will on [date of deposition], at [time of deposition], at [location of deposition, including address] take the deposition of [deponent name and party designation, if applicable], whose address is [deponent's address], on oral examination before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court reporter of the State of Washington who is authorized to administer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oath. The deposition shall be subject to continuance or adjournment until complete.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 (attorney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Washington State Bar Association No. [state bar I.D.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[designation of party taking deposition, e.g., Plaintiff] [party name]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[Attach request for production of documents, if desired]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